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EF577" w14:textId="3341D91B" w:rsidR="00202116" w:rsidRPr="00B13DAB" w:rsidRDefault="001D234C" w:rsidP="00AB5A7F">
      <w:pPr>
        <w:pBdr>
          <w:top w:val="single" w:sz="4" w:space="5" w:color="auto"/>
          <w:left w:val="single" w:sz="4" w:space="11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0"/>
          <w:lang w:val="de-AT"/>
        </w:rPr>
      </w:pPr>
      <w:r w:rsidRPr="00B13DAB">
        <w:rPr>
          <w:rFonts w:cs="Arial"/>
          <w:sz w:val="20"/>
          <w:lang w:val="de-AT"/>
        </w:rPr>
        <w:t xml:space="preserve">Pumpen, kontinuierlicher Glukosemessung, Smarte Pens oder </w:t>
      </w:r>
      <w:r w:rsidRPr="00B13DAB">
        <w:rPr>
          <w:sz w:val="20"/>
          <w:lang w:val="de-AT"/>
        </w:rPr>
        <w:t>„Automated Insulin Delivery“ (AID) Systeme</w:t>
      </w:r>
      <w:r>
        <w:rPr>
          <w:sz w:val="20"/>
          <w:lang w:val="de-AT"/>
        </w:rPr>
        <w:t xml:space="preserve"> sind d</w:t>
      </w:r>
      <w:r w:rsidR="00DE759E">
        <w:rPr>
          <w:rFonts w:cs="Arial"/>
          <w:sz w:val="20"/>
          <w:lang w:val="de-AT"/>
        </w:rPr>
        <w:t>ie neuen T</w:t>
      </w:r>
      <w:r>
        <w:rPr>
          <w:rFonts w:cs="Arial"/>
          <w:sz w:val="20"/>
          <w:lang w:val="de-AT"/>
        </w:rPr>
        <w:t>e</w:t>
      </w:r>
      <w:r w:rsidR="00DE759E">
        <w:rPr>
          <w:rFonts w:cs="Arial"/>
          <w:sz w:val="20"/>
          <w:lang w:val="de-AT"/>
        </w:rPr>
        <w:t>chnologien</w:t>
      </w:r>
      <w:r w:rsidR="00202116" w:rsidRPr="00B13DAB">
        <w:rPr>
          <w:rFonts w:cs="Arial"/>
          <w:sz w:val="20"/>
          <w:lang w:val="de-AT"/>
        </w:rPr>
        <w:t xml:space="preserve"> </w:t>
      </w:r>
      <w:r w:rsidR="00C81F25" w:rsidRPr="00B13DAB">
        <w:rPr>
          <w:rFonts w:cs="Arial"/>
          <w:sz w:val="20"/>
          <w:lang w:val="de-AT"/>
        </w:rPr>
        <w:t>im Diabetes</w:t>
      </w:r>
      <w:r w:rsidR="00727DA8" w:rsidRPr="00B13DAB">
        <w:rPr>
          <w:rFonts w:cs="Arial"/>
          <w:sz w:val="20"/>
          <w:lang w:val="de-AT"/>
        </w:rPr>
        <w:t>management</w:t>
      </w:r>
      <w:r>
        <w:rPr>
          <w:rFonts w:cs="Arial"/>
          <w:sz w:val="20"/>
          <w:lang w:val="de-AT"/>
        </w:rPr>
        <w:t xml:space="preserve">. </w:t>
      </w:r>
      <w:r>
        <w:rPr>
          <w:sz w:val="20"/>
          <w:lang w:val="de-AT"/>
        </w:rPr>
        <w:t>Die Zielgruppen werden sukzessive erweitert. Schulung und Coaching sind die Schlüssel</w:t>
      </w:r>
      <w:r w:rsidR="00512C06">
        <w:rPr>
          <w:sz w:val="20"/>
          <w:lang w:val="de-AT"/>
        </w:rPr>
        <w:t xml:space="preserve"> - </w:t>
      </w:r>
      <w:r>
        <w:rPr>
          <w:sz w:val="20"/>
          <w:lang w:val="de-AT"/>
        </w:rPr>
        <w:t xml:space="preserve">Elemente im Einsatz für die Anwender. </w:t>
      </w:r>
      <w:r w:rsidR="00C81F25" w:rsidRPr="00B13DAB">
        <w:rPr>
          <w:rFonts w:cs="Arial"/>
          <w:sz w:val="20"/>
          <w:lang w:val="de-AT"/>
        </w:rPr>
        <w:t>Das erfordert informiertes</w:t>
      </w:r>
      <w:r>
        <w:rPr>
          <w:rFonts w:cs="Arial"/>
          <w:sz w:val="20"/>
          <w:lang w:val="de-AT"/>
        </w:rPr>
        <w:t xml:space="preserve">, und gut geschultes </w:t>
      </w:r>
      <w:r w:rsidR="00C81F25" w:rsidRPr="00B13DAB">
        <w:rPr>
          <w:rFonts w:cs="Arial"/>
          <w:sz w:val="20"/>
          <w:lang w:val="de-AT"/>
        </w:rPr>
        <w:t xml:space="preserve"> Personal</w:t>
      </w:r>
      <w:r w:rsidR="00512C06">
        <w:rPr>
          <w:rFonts w:cs="Arial"/>
          <w:sz w:val="20"/>
          <w:lang w:val="de-AT"/>
        </w:rPr>
        <w:t>.</w:t>
      </w:r>
    </w:p>
    <w:p w14:paraId="7E13247C" w14:textId="3DCE9BD0" w:rsidR="006C0B7B" w:rsidRPr="00B13DAB" w:rsidRDefault="001D234C" w:rsidP="00AB5A7F">
      <w:pPr>
        <w:pBdr>
          <w:top w:val="single" w:sz="4" w:space="5" w:color="auto"/>
          <w:left w:val="single" w:sz="4" w:space="11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0"/>
          <w:lang w:val="de-AT"/>
        </w:rPr>
      </w:pPr>
      <w:r w:rsidRPr="00512C06">
        <w:rPr>
          <w:rFonts w:cs="Arial"/>
          <w:b/>
          <w:bCs/>
          <w:sz w:val="20"/>
          <w:lang w:val="de-AT"/>
        </w:rPr>
        <w:t>Unser Fortbildungs- Update</w:t>
      </w:r>
      <w:r>
        <w:rPr>
          <w:rFonts w:cs="Arial"/>
          <w:sz w:val="20"/>
          <w:lang w:val="de-AT"/>
        </w:rPr>
        <w:t xml:space="preserve"> bietet den Stand der Technik und des Wissens. </w:t>
      </w:r>
      <w:r w:rsidR="00AB5A7F">
        <w:rPr>
          <w:rFonts w:cs="Arial"/>
          <w:sz w:val="20"/>
          <w:lang w:val="de-AT"/>
        </w:rPr>
        <w:t>Nützen Sie die Chance ihr</w:t>
      </w:r>
      <w:r w:rsidR="00C81F25" w:rsidRPr="00B13DAB">
        <w:rPr>
          <w:rFonts w:cs="Arial"/>
          <w:sz w:val="20"/>
          <w:lang w:val="de-AT"/>
        </w:rPr>
        <w:t xml:space="preserve"> Wissen </w:t>
      </w:r>
      <w:r w:rsidR="00512C06">
        <w:rPr>
          <w:rFonts w:cs="Arial"/>
          <w:sz w:val="20"/>
          <w:lang w:val="de-AT"/>
        </w:rPr>
        <w:t xml:space="preserve">und ihre Fähigkeiten </w:t>
      </w:r>
      <w:r w:rsidR="00C81F25" w:rsidRPr="00B13DAB">
        <w:rPr>
          <w:rFonts w:cs="Arial"/>
          <w:sz w:val="20"/>
          <w:lang w:val="de-AT"/>
        </w:rPr>
        <w:t>über</w:t>
      </w:r>
      <w:r w:rsidR="00727DA8" w:rsidRPr="00B13DAB">
        <w:rPr>
          <w:rFonts w:cs="Arial"/>
          <w:sz w:val="20"/>
          <w:lang w:val="de-AT"/>
        </w:rPr>
        <w:t xml:space="preserve"> das Diabetesmanagement mit neuen Technologien</w:t>
      </w:r>
      <w:r w:rsidR="00C81F25" w:rsidRPr="00B13DAB">
        <w:rPr>
          <w:rFonts w:cs="Arial"/>
          <w:sz w:val="20"/>
          <w:lang w:val="de-AT"/>
        </w:rPr>
        <w:t xml:space="preserve"> zu erneuern</w:t>
      </w:r>
      <w:r w:rsidR="00512C06">
        <w:rPr>
          <w:rFonts w:cs="Arial"/>
          <w:sz w:val="20"/>
          <w:lang w:val="de-AT"/>
        </w:rPr>
        <w:t xml:space="preserve">. </w:t>
      </w:r>
    </w:p>
    <w:p w14:paraId="3F6BB6A9" w14:textId="77777777" w:rsidR="006C0B7B" w:rsidRPr="00AE0D14" w:rsidRDefault="006C0B7B" w:rsidP="00035B91">
      <w:pPr>
        <w:jc w:val="both"/>
        <w:rPr>
          <w:rFonts w:cs="Arial"/>
          <w:sz w:val="16"/>
          <w:szCs w:val="16"/>
          <w:lang w:val="de-AT"/>
        </w:rPr>
      </w:pPr>
    </w:p>
    <w:p w14:paraId="224B56ED" w14:textId="6402AB0F" w:rsidR="006C0B7B" w:rsidRPr="00457F0A" w:rsidRDefault="006C0B7B" w:rsidP="006C0B7B">
      <w:pPr>
        <w:spacing w:after="120"/>
        <w:jc w:val="center"/>
        <w:rPr>
          <w:rFonts w:cs="Arial"/>
          <w:b/>
          <w:bCs/>
          <w:sz w:val="28"/>
          <w:szCs w:val="28"/>
          <w:u w:val="single"/>
          <w:lang w:val="en-GB"/>
        </w:rPr>
      </w:pPr>
      <w:r w:rsidRPr="00457F0A">
        <w:rPr>
          <w:rFonts w:cs="Arial"/>
          <w:b/>
          <w:bCs/>
          <w:sz w:val="28"/>
          <w:szCs w:val="28"/>
          <w:u w:val="single"/>
          <w:lang w:val="en-GB"/>
        </w:rPr>
        <w:t>V Ö D – Train the Trainer Seminar</w:t>
      </w:r>
      <w:r w:rsidR="00727DA8" w:rsidRPr="00457F0A">
        <w:rPr>
          <w:rFonts w:cs="Arial"/>
          <w:b/>
          <w:bCs/>
          <w:sz w:val="28"/>
          <w:szCs w:val="28"/>
          <w:u w:val="single"/>
          <w:lang w:val="en-GB"/>
        </w:rPr>
        <w:t xml:space="preserve"> </w:t>
      </w:r>
    </w:p>
    <w:p w14:paraId="3F527A4B" w14:textId="7109B615" w:rsidR="006C0B7B" w:rsidRPr="006C0B7B" w:rsidRDefault="00727DA8" w:rsidP="006C0B7B">
      <w:pPr>
        <w:spacing w:after="120"/>
        <w:jc w:val="center"/>
        <w:rPr>
          <w:rFonts w:cs="Arial"/>
          <w:b/>
          <w:bCs/>
          <w:sz w:val="28"/>
          <w:szCs w:val="28"/>
          <w:u w:val="single"/>
          <w:lang w:val="de-AT"/>
        </w:rPr>
      </w:pPr>
      <w:r>
        <w:rPr>
          <w:rFonts w:cs="Arial"/>
          <w:b/>
          <w:bCs/>
          <w:sz w:val="28"/>
          <w:szCs w:val="28"/>
          <w:u w:val="single"/>
          <w:lang w:val="de-AT"/>
        </w:rPr>
        <w:t>Für Diabetesmanagement mit neuen Technologien</w:t>
      </w:r>
    </w:p>
    <w:p w14:paraId="5A2A71ED" w14:textId="77777777" w:rsidR="006C0B7B" w:rsidRPr="001D21BB" w:rsidRDefault="006C0B7B" w:rsidP="00AE0D14">
      <w:pPr>
        <w:jc w:val="center"/>
        <w:rPr>
          <w:rFonts w:cs="Arial"/>
          <w:sz w:val="16"/>
          <w:szCs w:val="16"/>
          <w:lang w:val="de-AT"/>
        </w:rPr>
      </w:pPr>
    </w:p>
    <w:p w14:paraId="29617368" w14:textId="6F17C8AC" w:rsidR="00DB5865" w:rsidRPr="00164206" w:rsidRDefault="006C0B7B" w:rsidP="00DB5865">
      <w:pPr>
        <w:jc w:val="center"/>
        <w:rPr>
          <w:rFonts w:cs="Arial"/>
          <w:sz w:val="22"/>
          <w:szCs w:val="22"/>
          <w:lang w:val="de-AT"/>
        </w:rPr>
      </w:pPr>
      <w:r w:rsidRPr="00164206">
        <w:rPr>
          <w:rFonts w:cs="Arial"/>
          <w:sz w:val="22"/>
          <w:szCs w:val="22"/>
          <w:lang w:val="de-AT"/>
        </w:rPr>
        <w:t>Referentinnen</w:t>
      </w:r>
      <w:r w:rsidR="00DB5865" w:rsidRPr="00164206">
        <w:rPr>
          <w:rFonts w:cs="Arial"/>
          <w:sz w:val="22"/>
          <w:szCs w:val="22"/>
          <w:lang w:val="de-AT"/>
        </w:rPr>
        <w:t>:</w:t>
      </w:r>
      <w:r w:rsidRPr="00164206">
        <w:rPr>
          <w:rFonts w:cs="Arial"/>
          <w:sz w:val="22"/>
          <w:szCs w:val="22"/>
          <w:lang w:val="de-AT"/>
        </w:rPr>
        <w:t xml:space="preserve"> </w:t>
      </w:r>
      <w:r w:rsidR="00FC1471">
        <w:rPr>
          <w:rFonts w:cs="Arial"/>
          <w:sz w:val="22"/>
          <w:szCs w:val="22"/>
          <w:lang w:val="de-AT"/>
        </w:rPr>
        <w:t>DGKP</w:t>
      </w:r>
      <w:r w:rsidR="00DB5865" w:rsidRPr="00164206">
        <w:rPr>
          <w:rFonts w:cs="Arial"/>
          <w:sz w:val="22"/>
          <w:szCs w:val="22"/>
          <w:lang w:val="de-AT"/>
        </w:rPr>
        <w:t xml:space="preserve"> B. Semlitsch</w:t>
      </w:r>
      <w:r w:rsidR="00F76F78" w:rsidRPr="00164206">
        <w:rPr>
          <w:rFonts w:cs="Arial"/>
          <w:sz w:val="22"/>
          <w:szCs w:val="22"/>
          <w:lang w:val="de-AT"/>
        </w:rPr>
        <w:t>,</w:t>
      </w:r>
      <w:r w:rsidR="00596115">
        <w:rPr>
          <w:rFonts w:cs="Arial"/>
          <w:sz w:val="22"/>
          <w:szCs w:val="22"/>
          <w:lang w:val="de-AT"/>
        </w:rPr>
        <w:t xml:space="preserve"> </w:t>
      </w:r>
      <w:r w:rsidR="0047320A" w:rsidRPr="00164206">
        <w:rPr>
          <w:rFonts w:cs="Arial"/>
          <w:sz w:val="22"/>
          <w:szCs w:val="22"/>
          <w:lang w:val="de-AT"/>
        </w:rPr>
        <w:t>MSc</w:t>
      </w:r>
      <w:r w:rsidR="00596115">
        <w:rPr>
          <w:rFonts w:cs="Arial"/>
          <w:sz w:val="22"/>
          <w:szCs w:val="22"/>
          <w:lang w:val="de-AT"/>
        </w:rPr>
        <w:t xml:space="preserve">,  DGKP </w:t>
      </w:r>
      <w:r w:rsidR="00596115" w:rsidRPr="00596115">
        <w:rPr>
          <w:rFonts w:cs="Arial"/>
          <w:sz w:val="22"/>
          <w:szCs w:val="22"/>
          <w:lang w:val="de-AT"/>
        </w:rPr>
        <w:t>N</w:t>
      </w:r>
      <w:r w:rsidR="00596115">
        <w:rPr>
          <w:rFonts w:cs="Arial"/>
          <w:sz w:val="22"/>
          <w:szCs w:val="22"/>
          <w:lang w:val="de-AT"/>
        </w:rPr>
        <w:t>. Q</w:t>
      </w:r>
      <w:r w:rsidR="00596115" w:rsidRPr="00596115">
        <w:rPr>
          <w:rFonts w:cs="Arial"/>
          <w:sz w:val="22"/>
          <w:szCs w:val="22"/>
          <w:lang w:val="de-AT"/>
        </w:rPr>
        <w:t>uendle</w:t>
      </w:r>
      <w:r w:rsidR="00596115">
        <w:rPr>
          <w:rFonts w:cs="Arial"/>
          <w:sz w:val="22"/>
          <w:szCs w:val="22"/>
          <w:lang w:val="de-AT"/>
        </w:rPr>
        <w:t xml:space="preserve">r,  </w:t>
      </w:r>
      <w:r w:rsidR="00FC1471">
        <w:rPr>
          <w:rFonts w:cs="Arial"/>
          <w:sz w:val="22"/>
          <w:szCs w:val="22"/>
          <w:lang w:val="de-AT"/>
        </w:rPr>
        <w:t>DGKP</w:t>
      </w:r>
      <w:r w:rsidR="00DB5865" w:rsidRPr="00164206">
        <w:rPr>
          <w:rFonts w:cs="Arial"/>
          <w:sz w:val="22"/>
          <w:szCs w:val="22"/>
          <w:lang w:val="de-AT"/>
        </w:rPr>
        <w:t xml:space="preserve"> S. Cvach</w:t>
      </w:r>
    </w:p>
    <w:p w14:paraId="1A951C40" w14:textId="77777777" w:rsidR="000937A7" w:rsidRPr="00B84981" w:rsidRDefault="000937A7" w:rsidP="00145022">
      <w:pPr>
        <w:rPr>
          <w:rFonts w:cs="Arial"/>
          <w:sz w:val="16"/>
          <w:szCs w:val="16"/>
        </w:rPr>
      </w:pPr>
    </w:p>
    <w:p w14:paraId="656970F4" w14:textId="1AEEFBA6" w:rsidR="00613689" w:rsidRPr="00164206" w:rsidRDefault="006C0B7B" w:rsidP="00512C06">
      <w:pPr>
        <w:spacing w:line="300" w:lineRule="atLeast"/>
        <w:jc w:val="both"/>
        <w:rPr>
          <w:rFonts w:cs="Arial"/>
          <w:sz w:val="22"/>
          <w:szCs w:val="22"/>
          <w:lang w:val="de-AT"/>
        </w:rPr>
      </w:pPr>
      <w:r w:rsidRPr="00164206">
        <w:rPr>
          <w:rFonts w:cs="Arial"/>
          <w:sz w:val="22"/>
          <w:szCs w:val="22"/>
          <w:lang w:val="de-AT"/>
        </w:rPr>
        <w:t xml:space="preserve">Sie wollen </w:t>
      </w:r>
      <w:r w:rsidR="00F00B9B">
        <w:rPr>
          <w:rFonts w:cs="Arial"/>
          <w:sz w:val="22"/>
          <w:szCs w:val="22"/>
          <w:lang w:val="de-AT"/>
        </w:rPr>
        <w:t xml:space="preserve">Ihr </w:t>
      </w:r>
      <w:r w:rsidRPr="00164206">
        <w:rPr>
          <w:rFonts w:cs="Arial"/>
          <w:sz w:val="22"/>
          <w:szCs w:val="22"/>
          <w:lang w:val="de-AT"/>
        </w:rPr>
        <w:t xml:space="preserve">technisches Wissen </w:t>
      </w:r>
      <w:r w:rsidR="00F00B9B">
        <w:rPr>
          <w:rFonts w:cs="Arial"/>
          <w:sz w:val="22"/>
          <w:szCs w:val="22"/>
          <w:lang w:val="de-AT"/>
        </w:rPr>
        <w:t>erweitern</w:t>
      </w:r>
      <w:r w:rsidR="009643F2" w:rsidRPr="00164206">
        <w:rPr>
          <w:rFonts w:cs="Arial"/>
          <w:sz w:val="22"/>
          <w:szCs w:val="22"/>
          <w:lang w:val="de-AT"/>
        </w:rPr>
        <w:t xml:space="preserve"> </w:t>
      </w:r>
      <w:r w:rsidR="0031792A">
        <w:rPr>
          <w:rFonts w:cs="Arial"/>
          <w:sz w:val="22"/>
          <w:szCs w:val="22"/>
          <w:lang w:val="de-AT"/>
        </w:rPr>
        <w:t xml:space="preserve">und vertiefen, </w:t>
      </w:r>
      <w:r w:rsidRPr="00164206">
        <w:rPr>
          <w:rFonts w:cs="Arial"/>
          <w:sz w:val="22"/>
          <w:szCs w:val="22"/>
          <w:lang w:val="de-AT"/>
        </w:rPr>
        <w:t>die Handhabung aller in Österreich erhältlichen</w:t>
      </w:r>
      <w:r w:rsidR="00613689" w:rsidRPr="00164206">
        <w:rPr>
          <w:rFonts w:cs="Arial"/>
          <w:sz w:val="22"/>
          <w:szCs w:val="22"/>
          <w:lang w:val="de-AT"/>
        </w:rPr>
        <w:t xml:space="preserve"> </w:t>
      </w:r>
      <w:r w:rsidR="00727DA8">
        <w:rPr>
          <w:rFonts w:cs="Arial"/>
          <w:sz w:val="22"/>
          <w:szCs w:val="22"/>
          <w:lang w:val="de-AT"/>
        </w:rPr>
        <w:t>technologischen Systeme im Bereich Diabetes</w:t>
      </w:r>
      <w:r w:rsidRPr="00164206">
        <w:rPr>
          <w:rFonts w:cs="Arial"/>
          <w:sz w:val="22"/>
          <w:szCs w:val="22"/>
          <w:lang w:val="de-AT"/>
        </w:rPr>
        <w:t xml:space="preserve"> </w:t>
      </w:r>
      <w:r w:rsidR="009643F2" w:rsidRPr="00164206">
        <w:rPr>
          <w:rFonts w:cs="Arial"/>
          <w:sz w:val="22"/>
          <w:szCs w:val="22"/>
          <w:lang w:val="de-AT"/>
        </w:rPr>
        <w:t>kennenlernen</w:t>
      </w:r>
      <w:r w:rsidR="0031792A">
        <w:rPr>
          <w:rFonts w:cs="Arial"/>
          <w:sz w:val="22"/>
          <w:szCs w:val="22"/>
          <w:lang w:val="de-AT"/>
        </w:rPr>
        <w:t>, weil</w:t>
      </w:r>
      <w:r w:rsidR="009643F2" w:rsidRPr="00164206">
        <w:rPr>
          <w:rFonts w:cs="Arial"/>
          <w:sz w:val="22"/>
          <w:szCs w:val="22"/>
          <w:lang w:val="de-AT"/>
        </w:rPr>
        <w:t xml:space="preserve"> </w:t>
      </w:r>
      <w:r w:rsidR="0031792A" w:rsidRPr="00164206">
        <w:rPr>
          <w:rFonts w:cs="Arial"/>
          <w:sz w:val="22"/>
          <w:szCs w:val="22"/>
          <w:lang w:val="de-AT"/>
        </w:rPr>
        <w:t xml:space="preserve">Sie </w:t>
      </w:r>
      <w:r w:rsidR="00B15884">
        <w:rPr>
          <w:rFonts w:cs="Arial"/>
          <w:sz w:val="22"/>
          <w:szCs w:val="22"/>
          <w:lang w:val="de-AT"/>
        </w:rPr>
        <w:t xml:space="preserve">sich </w:t>
      </w:r>
      <w:r w:rsidR="0031792A">
        <w:rPr>
          <w:rFonts w:cs="Arial"/>
          <w:sz w:val="22"/>
          <w:szCs w:val="22"/>
          <w:lang w:val="de-AT"/>
        </w:rPr>
        <w:t>mit der</w:t>
      </w:r>
      <w:r w:rsidR="0031792A" w:rsidRPr="00164206">
        <w:rPr>
          <w:rFonts w:cs="Arial"/>
          <w:sz w:val="22"/>
          <w:szCs w:val="22"/>
          <w:lang w:val="de-AT"/>
        </w:rPr>
        <w:t xml:space="preserve"> Schulung von Patienten mit </w:t>
      </w:r>
      <w:r w:rsidR="00727DA8">
        <w:rPr>
          <w:rFonts w:cs="Arial"/>
          <w:sz w:val="22"/>
          <w:szCs w:val="22"/>
          <w:lang w:val="de-AT"/>
        </w:rPr>
        <w:t xml:space="preserve">diesen </w:t>
      </w:r>
      <w:r w:rsidR="0031792A">
        <w:rPr>
          <w:rFonts w:cs="Arial"/>
          <w:sz w:val="22"/>
          <w:szCs w:val="22"/>
          <w:lang w:val="de-AT"/>
        </w:rPr>
        <w:t>System</w:t>
      </w:r>
      <w:r w:rsidR="00B15884">
        <w:rPr>
          <w:rFonts w:cs="Arial"/>
          <w:sz w:val="22"/>
          <w:szCs w:val="22"/>
          <w:lang w:val="de-AT"/>
        </w:rPr>
        <w:t>en</w:t>
      </w:r>
      <w:r w:rsidR="0031792A">
        <w:rPr>
          <w:rFonts w:cs="Arial"/>
          <w:sz w:val="22"/>
          <w:szCs w:val="22"/>
          <w:lang w:val="de-AT"/>
        </w:rPr>
        <w:t xml:space="preserve"> beschäftigen.</w:t>
      </w:r>
    </w:p>
    <w:p w14:paraId="191F3934" w14:textId="35334BFC" w:rsidR="00CF4D7A" w:rsidRPr="00B132B6" w:rsidRDefault="00613689" w:rsidP="00512C06">
      <w:pPr>
        <w:spacing w:line="300" w:lineRule="atLeast"/>
        <w:rPr>
          <w:rFonts w:cs="Arial"/>
          <w:b/>
          <w:bCs/>
          <w:sz w:val="22"/>
          <w:szCs w:val="22"/>
        </w:rPr>
      </w:pPr>
      <w:r w:rsidRPr="00164206">
        <w:rPr>
          <w:rFonts w:cs="Arial"/>
          <w:sz w:val="22"/>
          <w:szCs w:val="22"/>
          <w:lang w:val="de-AT"/>
        </w:rPr>
        <w:t xml:space="preserve">Sie </w:t>
      </w:r>
      <w:r w:rsidR="00727DA8">
        <w:rPr>
          <w:rFonts w:cs="Arial"/>
          <w:sz w:val="22"/>
          <w:szCs w:val="22"/>
          <w:lang w:val="de-AT"/>
        </w:rPr>
        <w:t xml:space="preserve">sind </w:t>
      </w:r>
      <w:r w:rsidR="00C948F4">
        <w:rPr>
          <w:rFonts w:cs="Arial"/>
          <w:sz w:val="22"/>
          <w:szCs w:val="22"/>
          <w:lang w:val="de-AT"/>
        </w:rPr>
        <w:t xml:space="preserve">DGKP, </w:t>
      </w:r>
      <w:r w:rsidR="00B132B6" w:rsidRPr="00C82C7B">
        <w:rPr>
          <w:rFonts w:cs="Arial"/>
          <w:sz w:val="22"/>
          <w:szCs w:val="22"/>
          <w:lang w:val="de-AT"/>
        </w:rPr>
        <w:t>Diabetesberate</w:t>
      </w:r>
      <w:r w:rsidR="00C948F4" w:rsidRPr="00C82C7B">
        <w:rPr>
          <w:rFonts w:cs="Arial"/>
          <w:sz w:val="22"/>
          <w:szCs w:val="22"/>
          <w:lang w:val="de-AT"/>
        </w:rPr>
        <w:t>r*in</w:t>
      </w:r>
      <w:r w:rsidR="00727DA8">
        <w:rPr>
          <w:rFonts w:cs="Arial"/>
          <w:sz w:val="22"/>
          <w:szCs w:val="22"/>
          <w:lang w:val="de-AT"/>
        </w:rPr>
        <w:t>,</w:t>
      </w:r>
      <w:r w:rsidR="00C948F4" w:rsidRPr="00C82C7B">
        <w:rPr>
          <w:rFonts w:cs="Arial"/>
          <w:sz w:val="22"/>
          <w:szCs w:val="22"/>
          <w:lang w:val="de-AT"/>
        </w:rPr>
        <w:t xml:space="preserve"> Diätolog</w:t>
      </w:r>
      <w:bookmarkStart w:id="0" w:name="_Hlk206932788"/>
      <w:r w:rsidR="00C948F4" w:rsidRPr="00C82C7B">
        <w:rPr>
          <w:rFonts w:cs="Arial"/>
          <w:sz w:val="22"/>
          <w:szCs w:val="22"/>
          <w:lang w:val="de-AT"/>
        </w:rPr>
        <w:t>*in</w:t>
      </w:r>
      <w:bookmarkEnd w:id="0"/>
      <w:r w:rsidR="00C948F4" w:rsidRPr="00C82C7B">
        <w:rPr>
          <w:rFonts w:cs="Arial"/>
          <w:sz w:val="22"/>
          <w:szCs w:val="22"/>
          <w:lang w:val="de-AT"/>
        </w:rPr>
        <w:t xml:space="preserve"> oder Mediziner*in</w:t>
      </w:r>
      <w:r w:rsidR="00727DA8" w:rsidRPr="00C82C7B">
        <w:rPr>
          <w:rFonts w:cs="Arial"/>
          <w:sz w:val="22"/>
          <w:szCs w:val="22"/>
          <w:lang w:val="de-AT"/>
        </w:rPr>
        <w:t xml:space="preserve"> </w:t>
      </w:r>
      <w:r w:rsidR="00727DA8">
        <w:rPr>
          <w:rFonts w:cs="Arial"/>
          <w:sz w:val="22"/>
          <w:szCs w:val="22"/>
          <w:lang w:val="de-AT"/>
        </w:rPr>
        <w:t xml:space="preserve">und </w:t>
      </w:r>
      <w:r w:rsidR="00713A4A" w:rsidRPr="00164206">
        <w:rPr>
          <w:rFonts w:cs="Arial"/>
          <w:sz w:val="22"/>
          <w:szCs w:val="22"/>
          <w:lang w:val="de-AT"/>
        </w:rPr>
        <w:t>möchte</w:t>
      </w:r>
      <w:r w:rsidR="00F00B9B">
        <w:rPr>
          <w:rFonts w:cs="Arial"/>
          <w:sz w:val="22"/>
          <w:szCs w:val="22"/>
          <w:lang w:val="de-AT"/>
        </w:rPr>
        <w:t>n</w:t>
      </w:r>
      <w:r w:rsidR="009643F2" w:rsidRPr="00164206">
        <w:rPr>
          <w:rFonts w:cs="Arial"/>
          <w:sz w:val="22"/>
          <w:szCs w:val="22"/>
          <w:lang w:val="de-AT"/>
        </w:rPr>
        <w:t xml:space="preserve"> </w:t>
      </w:r>
      <w:r w:rsidR="0031792A">
        <w:rPr>
          <w:rFonts w:cs="Arial"/>
          <w:sz w:val="22"/>
          <w:szCs w:val="22"/>
          <w:lang w:val="de-AT"/>
        </w:rPr>
        <w:t>auch 202</w:t>
      </w:r>
      <w:r w:rsidR="00512C06">
        <w:rPr>
          <w:rFonts w:cs="Arial"/>
          <w:sz w:val="22"/>
          <w:szCs w:val="22"/>
          <w:lang w:val="de-AT"/>
        </w:rPr>
        <w:t>6</w:t>
      </w:r>
      <w:r w:rsidR="0031792A">
        <w:rPr>
          <w:rFonts w:cs="Arial"/>
          <w:sz w:val="22"/>
          <w:szCs w:val="22"/>
          <w:lang w:val="de-AT"/>
        </w:rPr>
        <w:t xml:space="preserve"> f</w:t>
      </w:r>
      <w:r w:rsidR="00F00B9B">
        <w:rPr>
          <w:rFonts w:cs="Arial"/>
          <w:sz w:val="22"/>
          <w:szCs w:val="22"/>
          <w:lang w:val="de-AT"/>
        </w:rPr>
        <w:t xml:space="preserve">it </w:t>
      </w:r>
      <w:r w:rsidR="009643F2" w:rsidRPr="00164206">
        <w:rPr>
          <w:rFonts w:cs="Arial"/>
          <w:sz w:val="22"/>
          <w:szCs w:val="22"/>
          <w:lang w:val="de-AT"/>
        </w:rPr>
        <w:t xml:space="preserve">für </w:t>
      </w:r>
      <w:r w:rsidR="00727DA8">
        <w:rPr>
          <w:rFonts w:cs="Arial"/>
          <w:sz w:val="22"/>
          <w:szCs w:val="22"/>
          <w:lang w:val="de-AT"/>
        </w:rPr>
        <w:t xml:space="preserve">den Einsatz neuer Diabetes Technologien für die </w:t>
      </w:r>
      <w:r w:rsidRPr="00164206">
        <w:rPr>
          <w:rFonts w:cs="Arial"/>
          <w:sz w:val="22"/>
          <w:szCs w:val="22"/>
          <w:lang w:val="de-AT"/>
        </w:rPr>
        <w:t xml:space="preserve">Patientenschulung </w:t>
      </w:r>
      <w:r w:rsidR="00F00B9B">
        <w:rPr>
          <w:rFonts w:cs="Arial"/>
          <w:sz w:val="22"/>
          <w:szCs w:val="22"/>
          <w:lang w:val="de-AT"/>
        </w:rPr>
        <w:t>sein?</w:t>
      </w:r>
      <w:r w:rsidR="00512C06">
        <w:rPr>
          <w:rFonts w:cs="Arial"/>
          <w:sz w:val="22"/>
          <w:szCs w:val="22"/>
          <w:lang w:val="de-AT"/>
        </w:rPr>
        <w:t xml:space="preserve"> </w:t>
      </w:r>
    </w:p>
    <w:p w14:paraId="3787F47B" w14:textId="77777777" w:rsidR="00512C06" w:rsidRDefault="009F496A" w:rsidP="00512C06">
      <w:pPr>
        <w:spacing w:line="300" w:lineRule="atLeast"/>
        <w:rPr>
          <w:rFonts w:cs="Arial"/>
          <w:sz w:val="22"/>
          <w:szCs w:val="22"/>
          <w:lang w:val="de-AT"/>
        </w:rPr>
      </w:pPr>
      <w:r w:rsidRPr="00164206">
        <w:rPr>
          <w:rFonts w:cs="Arial"/>
          <w:sz w:val="22"/>
          <w:szCs w:val="22"/>
          <w:lang w:val="de-AT"/>
        </w:rPr>
        <w:t>Der VÖD bietet mit Unterstützung der Pu</w:t>
      </w:r>
      <w:r w:rsidR="006944D3" w:rsidRPr="00164206">
        <w:rPr>
          <w:rFonts w:cs="Arial"/>
          <w:sz w:val="22"/>
          <w:szCs w:val="22"/>
          <w:lang w:val="de-AT"/>
        </w:rPr>
        <w:t>mpen</w:t>
      </w:r>
      <w:r w:rsidR="00F00B9B">
        <w:rPr>
          <w:rFonts w:cs="Arial"/>
          <w:sz w:val="22"/>
          <w:szCs w:val="22"/>
          <w:lang w:val="de-AT"/>
        </w:rPr>
        <w:t xml:space="preserve"> und CGM Firmen</w:t>
      </w:r>
      <w:r w:rsidR="00512C06">
        <w:rPr>
          <w:rFonts w:cs="Arial"/>
          <w:sz w:val="22"/>
          <w:szCs w:val="22"/>
          <w:lang w:val="de-AT"/>
        </w:rPr>
        <w:t xml:space="preserve"> </w:t>
      </w:r>
      <w:r w:rsidR="00F00B9B">
        <w:rPr>
          <w:rFonts w:cs="Arial"/>
          <w:sz w:val="22"/>
          <w:szCs w:val="22"/>
          <w:lang w:val="de-AT"/>
        </w:rPr>
        <w:t xml:space="preserve"> ein </w:t>
      </w:r>
      <w:r w:rsidR="00512C06">
        <w:rPr>
          <w:rFonts w:cs="Arial"/>
          <w:sz w:val="22"/>
          <w:szCs w:val="22"/>
          <w:lang w:val="de-AT"/>
        </w:rPr>
        <w:t xml:space="preserve">Fortbildungs- Update </w:t>
      </w:r>
      <w:r w:rsidR="00F00B9B">
        <w:rPr>
          <w:rFonts w:cs="Arial"/>
          <w:sz w:val="22"/>
          <w:szCs w:val="22"/>
          <w:lang w:val="de-AT"/>
        </w:rPr>
        <w:t xml:space="preserve"> von exklusiver</w:t>
      </w:r>
      <w:r w:rsidRPr="00164206">
        <w:rPr>
          <w:rFonts w:cs="Arial"/>
          <w:sz w:val="22"/>
          <w:szCs w:val="22"/>
          <w:lang w:val="de-AT"/>
        </w:rPr>
        <w:t xml:space="preserve"> Qual</w:t>
      </w:r>
      <w:r w:rsidR="006944D3" w:rsidRPr="00164206">
        <w:rPr>
          <w:rFonts w:cs="Arial"/>
          <w:sz w:val="22"/>
          <w:szCs w:val="22"/>
          <w:lang w:val="de-AT"/>
        </w:rPr>
        <w:t xml:space="preserve">ität. </w:t>
      </w:r>
    </w:p>
    <w:p w14:paraId="5DE23D55" w14:textId="066EB61A" w:rsidR="00DB5865" w:rsidRPr="00164206" w:rsidRDefault="006944D3" w:rsidP="00512C06">
      <w:pPr>
        <w:spacing w:after="120" w:line="300" w:lineRule="atLeast"/>
        <w:rPr>
          <w:rFonts w:cs="Arial"/>
          <w:sz w:val="22"/>
          <w:szCs w:val="22"/>
          <w:lang w:val="de-AT"/>
        </w:rPr>
      </w:pPr>
      <w:r w:rsidRPr="00164206">
        <w:rPr>
          <w:rFonts w:cs="Arial"/>
          <w:sz w:val="22"/>
          <w:szCs w:val="22"/>
          <w:lang w:val="de-AT"/>
        </w:rPr>
        <w:t>Die neuesten Pumpen</w:t>
      </w:r>
      <w:r w:rsidR="00727DA8">
        <w:rPr>
          <w:rFonts w:cs="Arial"/>
          <w:sz w:val="22"/>
          <w:szCs w:val="22"/>
          <w:lang w:val="de-AT"/>
        </w:rPr>
        <w:t>,</w:t>
      </w:r>
      <w:r w:rsidR="00DB5865" w:rsidRPr="00164206">
        <w:rPr>
          <w:rFonts w:cs="Arial"/>
          <w:sz w:val="22"/>
          <w:szCs w:val="22"/>
          <w:lang w:val="de-AT"/>
        </w:rPr>
        <w:t xml:space="preserve"> </w:t>
      </w:r>
      <w:r w:rsidR="007D0B3F" w:rsidRPr="00164206">
        <w:rPr>
          <w:rFonts w:cs="Arial"/>
          <w:sz w:val="22"/>
          <w:szCs w:val="22"/>
          <w:lang w:val="de-AT"/>
        </w:rPr>
        <w:t>CGM-Systeme</w:t>
      </w:r>
      <w:r w:rsidR="00727DA8">
        <w:rPr>
          <w:rFonts w:cs="Arial"/>
          <w:sz w:val="22"/>
          <w:szCs w:val="22"/>
          <w:lang w:val="de-AT"/>
        </w:rPr>
        <w:t>, Smart</w:t>
      </w:r>
      <w:r w:rsidR="00D54CE5">
        <w:rPr>
          <w:rFonts w:cs="Arial"/>
          <w:sz w:val="22"/>
          <w:szCs w:val="22"/>
          <w:lang w:val="de-AT"/>
        </w:rPr>
        <w:t>e</w:t>
      </w:r>
      <w:r w:rsidR="00727DA8">
        <w:rPr>
          <w:rFonts w:cs="Arial"/>
          <w:sz w:val="22"/>
          <w:szCs w:val="22"/>
          <w:lang w:val="de-AT"/>
        </w:rPr>
        <w:t xml:space="preserve"> Pens </w:t>
      </w:r>
      <w:r w:rsidR="00E11C6C">
        <w:rPr>
          <w:rFonts w:cs="Arial"/>
          <w:sz w:val="22"/>
          <w:szCs w:val="22"/>
          <w:lang w:val="de-AT"/>
        </w:rPr>
        <w:t>und</w:t>
      </w:r>
      <w:r w:rsidR="007D0B3F">
        <w:rPr>
          <w:rFonts w:cs="Arial"/>
          <w:sz w:val="22"/>
          <w:szCs w:val="22"/>
          <w:lang w:val="de-AT"/>
        </w:rPr>
        <w:t xml:space="preserve"> dazugehörige</w:t>
      </w:r>
      <w:r w:rsidR="00E11C6C">
        <w:rPr>
          <w:rFonts w:cs="Arial"/>
          <w:sz w:val="22"/>
          <w:szCs w:val="22"/>
          <w:lang w:val="de-AT"/>
        </w:rPr>
        <w:t xml:space="preserve"> Software – Anwendungen</w:t>
      </w:r>
      <w:r w:rsidR="009F496A" w:rsidRPr="00164206">
        <w:rPr>
          <w:rFonts w:cs="Arial"/>
          <w:sz w:val="22"/>
          <w:szCs w:val="22"/>
          <w:lang w:val="de-AT"/>
        </w:rPr>
        <w:t xml:space="preserve"> stehen </w:t>
      </w:r>
      <w:r w:rsidR="00DB5865" w:rsidRPr="00164206">
        <w:rPr>
          <w:rFonts w:cs="Arial"/>
          <w:sz w:val="22"/>
          <w:szCs w:val="22"/>
          <w:lang w:val="de-AT"/>
        </w:rPr>
        <w:t xml:space="preserve">vor Ort </w:t>
      </w:r>
      <w:r w:rsidR="009F496A" w:rsidRPr="00164206">
        <w:rPr>
          <w:rFonts w:cs="Arial"/>
          <w:sz w:val="22"/>
          <w:szCs w:val="22"/>
          <w:lang w:val="de-AT"/>
        </w:rPr>
        <w:t>zur Verfügung.</w:t>
      </w:r>
      <w:r w:rsidR="009643F2" w:rsidRPr="00164206">
        <w:rPr>
          <w:rFonts w:cs="Arial"/>
          <w:sz w:val="22"/>
          <w:szCs w:val="22"/>
          <w:lang w:val="de-AT"/>
        </w:rPr>
        <w:t xml:space="preserve"> Wir vermitteln Ihnen </w:t>
      </w:r>
      <w:r w:rsidR="00512C06">
        <w:rPr>
          <w:rFonts w:cs="Arial"/>
          <w:sz w:val="22"/>
          <w:szCs w:val="22"/>
          <w:lang w:val="de-AT"/>
        </w:rPr>
        <w:t xml:space="preserve">zusätzlich </w:t>
      </w:r>
      <w:r w:rsidR="009643F2" w:rsidRPr="00164206">
        <w:rPr>
          <w:rFonts w:cs="Arial"/>
          <w:sz w:val="22"/>
          <w:szCs w:val="22"/>
          <w:lang w:val="de-AT"/>
        </w:rPr>
        <w:t>eine st</w:t>
      </w:r>
      <w:r w:rsidR="00F00B9B">
        <w:rPr>
          <w:rFonts w:cs="Arial"/>
          <w:sz w:val="22"/>
          <w:szCs w:val="22"/>
          <w:lang w:val="de-AT"/>
        </w:rPr>
        <w:t>rukturierte Patientenschulung</w:t>
      </w:r>
      <w:r w:rsidR="00512C06">
        <w:rPr>
          <w:rFonts w:cs="Arial"/>
          <w:sz w:val="22"/>
          <w:szCs w:val="22"/>
          <w:lang w:val="de-AT"/>
        </w:rPr>
        <w:t xml:space="preserve"> und Coaching</w:t>
      </w:r>
      <w:r w:rsidR="00F00B9B">
        <w:rPr>
          <w:rFonts w:cs="Arial"/>
          <w:sz w:val="22"/>
          <w:szCs w:val="22"/>
          <w:lang w:val="de-AT"/>
        </w:rPr>
        <w:t xml:space="preserve"> in</w:t>
      </w:r>
      <w:r w:rsidR="009643F2" w:rsidRPr="00164206">
        <w:rPr>
          <w:rFonts w:cs="Arial"/>
          <w:sz w:val="22"/>
          <w:szCs w:val="22"/>
          <w:lang w:val="de-AT"/>
        </w:rPr>
        <w:t xml:space="preserve"> Theorie und </w:t>
      </w:r>
      <w:r w:rsidR="00F00B9B">
        <w:rPr>
          <w:rFonts w:cs="Arial"/>
          <w:sz w:val="22"/>
          <w:szCs w:val="22"/>
          <w:lang w:val="de-AT"/>
        </w:rPr>
        <w:t xml:space="preserve">für die </w:t>
      </w:r>
      <w:r w:rsidR="009643F2" w:rsidRPr="00164206">
        <w:rPr>
          <w:rFonts w:cs="Arial"/>
          <w:sz w:val="22"/>
          <w:szCs w:val="22"/>
          <w:lang w:val="de-AT"/>
        </w:rPr>
        <w:t>Praxis.</w:t>
      </w:r>
    </w:p>
    <w:p w14:paraId="741EC744" w14:textId="0C6EAD8C" w:rsidR="00596115" w:rsidRPr="00596115" w:rsidRDefault="00596115" w:rsidP="00512C06">
      <w:pPr>
        <w:spacing w:line="300" w:lineRule="atLeast"/>
        <w:jc w:val="center"/>
        <w:rPr>
          <w:rFonts w:cs="Arial"/>
          <w:i/>
          <w:color w:val="000000"/>
          <w:sz w:val="22"/>
          <w:szCs w:val="22"/>
          <w:lang w:val="de-AT"/>
        </w:rPr>
      </w:pPr>
      <w:r w:rsidRPr="00596115">
        <w:rPr>
          <w:rFonts w:cs="Arial"/>
          <w:i/>
          <w:color w:val="000000"/>
          <w:sz w:val="22"/>
          <w:szCs w:val="22"/>
          <w:lang w:val="de-AT"/>
        </w:rPr>
        <w:t>„</w:t>
      </w:r>
      <w:r>
        <w:rPr>
          <w:rFonts w:cs="Arial"/>
          <w:i/>
          <w:color w:val="000000"/>
          <w:sz w:val="22"/>
          <w:szCs w:val="22"/>
          <w:lang w:val="de-AT"/>
        </w:rPr>
        <w:t>D</w:t>
      </w:r>
      <w:r w:rsidRPr="00596115">
        <w:rPr>
          <w:rFonts w:cs="Arial"/>
          <w:i/>
          <w:color w:val="000000"/>
          <w:sz w:val="22"/>
          <w:szCs w:val="22"/>
          <w:lang w:val="de-AT"/>
        </w:rPr>
        <w:t xml:space="preserve">ie unterstützenden Technologien </w:t>
      </w:r>
      <w:r w:rsidR="00D54CE5">
        <w:rPr>
          <w:rFonts w:cs="Arial"/>
          <w:i/>
          <w:color w:val="000000"/>
          <w:sz w:val="22"/>
          <w:szCs w:val="22"/>
          <w:lang w:val="de-AT"/>
        </w:rPr>
        <w:t xml:space="preserve">sind </w:t>
      </w:r>
      <w:r w:rsidRPr="00596115">
        <w:rPr>
          <w:rFonts w:cs="Arial"/>
          <w:i/>
          <w:color w:val="000000"/>
          <w:sz w:val="22"/>
          <w:szCs w:val="22"/>
          <w:lang w:val="de-AT"/>
        </w:rPr>
        <w:t xml:space="preserve">nur so gut, wie die Anwender geschult sind. </w:t>
      </w:r>
    </w:p>
    <w:p w14:paraId="4984EF66" w14:textId="60DB6A75" w:rsidR="00596115" w:rsidRPr="00596115" w:rsidRDefault="00596115" w:rsidP="00512C06">
      <w:pPr>
        <w:spacing w:after="120" w:line="300" w:lineRule="atLeast"/>
        <w:jc w:val="center"/>
        <w:rPr>
          <w:rFonts w:cs="Arial"/>
          <w:i/>
          <w:sz w:val="16"/>
          <w:szCs w:val="16"/>
          <w:lang w:val="de-AT"/>
        </w:rPr>
      </w:pPr>
      <w:r w:rsidRPr="00596115">
        <w:rPr>
          <w:rFonts w:cs="Arial"/>
          <w:i/>
          <w:color w:val="000000"/>
          <w:sz w:val="22"/>
          <w:szCs w:val="22"/>
          <w:lang w:val="de-AT"/>
        </w:rPr>
        <w:t>Anwender sind die Patienten. Daher braucht es strukturierte Schulung für diese Zielgruppe."</w:t>
      </w:r>
    </w:p>
    <w:p w14:paraId="24FAF485" w14:textId="2DE1D8F7" w:rsidR="00DB5865" w:rsidRPr="00164206" w:rsidRDefault="009643F2" w:rsidP="00512C06">
      <w:pPr>
        <w:spacing w:line="300" w:lineRule="atLeast"/>
        <w:rPr>
          <w:rFonts w:cs="Arial"/>
          <w:sz w:val="22"/>
          <w:szCs w:val="22"/>
          <w:lang w:val="de-AT"/>
        </w:rPr>
      </w:pPr>
      <w:r w:rsidRPr="00164206">
        <w:rPr>
          <w:rFonts w:cs="Arial"/>
          <w:sz w:val="22"/>
          <w:szCs w:val="22"/>
          <w:lang w:val="de-AT"/>
        </w:rPr>
        <w:t>Theorie und Praxis der Patientenschulung und das Wissen um</w:t>
      </w:r>
      <w:r w:rsidR="009F496A" w:rsidRPr="00164206">
        <w:rPr>
          <w:rFonts w:cs="Arial"/>
          <w:sz w:val="22"/>
          <w:szCs w:val="22"/>
          <w:lang w:val="de-AT"/>
        </w:rPr>
        <w:t xml:space="preserve"> die Handhabung </w:t>
      </w:r>
      <w:r w:rsidR="007D0B3F">
        <w:rPr>
          <w:rFonts w:cs="Arial"/>
          <w:sz w:val="22"/>
          <w:szCs w:val="22"/>
          <w:lang w:val="de-AT"/>
        </w:rPr>
        <w:t xml:space="preserve">und den Einsatz neuer Technologien </w:t>
      </w:r>
      <w:r w:rsidR="0054225D" w:rsidRPr="00164206">
        <w:rPr>
          <w:rFonts w:cs="Arial"/>
          <w:sz w:val="22"/>
          <w:szCs w:val="22"/>
          <w:lang w:val="de-AT"/>
        </w:rPr>
        <w:t>macht Ihre Schulung sicherer und erfolgreicher</w:t>
      </w:r>
      <w:r w:rsidR="009F496A" w:rsidRPr="00164206">
        <w:rPr>
          <w:rFonts w:cs="Arial"/>
          <w:sz w:val="22"/>
          <w:szCs w:val="22"/>
          <w:lang w:val="de-AT"/>
        </w:rPr>
        <w:t>.</w:t>
      </w:r>
      <w:r w:rsidR="0047320A" w:rsidRPr="00164206">
        <w:rPr>
          <w:rFonts w:cs="Arial"/>
          <w:sz w:val="22"/>
          <w:szCs w:val="22"/>
          <w:lang w:val="de-AT"/>
        </w:rPr>
        <w:t xml:space="preserve"> </w:t>
      </w:r>
      <w:r w:rsidR="0054225D" w:rsidRPr="00164206">
        <w:rPr>
          <w:rFonts w:cs="Arial"/>
          <w:sz w:val="22"/>
          <w:szCs w:val="22"/>
          <w:lang w:val="de-AT"/>
        </w:rPr>
        <w:t xml:space="preserve">Wir bieten </w:t>
      </w:r>
      <w:r w:rsidR="00E17ADE">
        <w:rPr>
          <w:rFonts w:cs="Arial"/>
          <w:sz w:val="22"/>
          <w:szCs w:val="22"/>
          <w:lang w:val="de-AT"/>
        </w:rPr>
        <w:t xml:space="preserve">Ihnen </w:t>
      </w:r>
      <w:r w:rsidR="009F496A" w:rsidRPr="00164206">
        <w:rPr>
          <w:rFonts w:cs="Arial"/>
          <w:sz w:val="22"/>
          <w:szCs w:val="22"/>
          <w:lang w:val="de-AT"/>
        </w:rPr>
        <w:t>prakti</w:t>
      </w:r>
      <w:r w:rsidR="00E17ADE">
        <w:rPr>
          <w:rFonts w:cs="Arial"/>
          <w:sz w:val="22"/>
          <w:szCs w:val="22"/>
          <w:lang w:val="de-AT"/>
        </w:rPr>
        <w:t>sche Übungen und Fallbeispiele</w:t>
      </w:r>
      <w:r w:rsidR="00B15884">
        <w:rPr>
          <w:rFonts w:cs="Arial"/>
          <w:sz w:val="22"/>
          <w:szCs w:val="22"/>
          <w:lang w:val="de-AT"/>
        </w:rPr>
        <w:t xml:space="preserve">. </w:t>
      </w:r>
      <w:r w:rsidR="0054225D" w:rsidRPr="00164206">
        <w:rPr>
          <w:rFonts w:cs="Arial"/>
          <w:sz w:val="22"/>
          <w:szCs w:val="22"/>
          <w:lang w:val="de-AT"/>
        </w:rPr>
        <w:t>Sie lernen</w:t>
      </w:r>
      <w:r w:rsidR="009F496A" w:rsidRPr="00164206">
        <w:rPr>
          <w:rFonts w:cs="Arial"/>
          <w:sz w:val="22"/>
          <w:szCs w:val="22"/>
          <w:lang w:val="de-AT"/>
        </w:rPr>
        <w:t>, wie Sie die Inhalte und Problemlösungen an Ihre Patienten weitergeben</w:t>
      </w:r>
      <w:r w:rsidR="00E17ADE">
        <w:rPr>
          <w:rFonts w:cs="Arial"/>
          <w:sz w:val="22"/>
          <w:szCs w:val="22"/>
          <w:lang w:val="de-AT"/>
        </w:rPr>
        <w:t xml:space="preserve"> können</w:t>
      </w:r>
      <w:r w:rsidR="009F496A" w:rsidRPr="00164206">
        <w:rPr>
          <w:rFonts w:cs="Arial"/>
          <w:sz w:val="22"/>
          <w:szCs w:val="22"/>
          <w:lang w:val="de-AT"/>
        </w:rPr>
        <w:t xml:space="preserve">. </w:t>
      </w:r>
    </w:p>
    <w:p w14:paraId="4A835B39" w14:textId="0E465647" w:rsidR="009F496A" w:rsidRDefault="00AE0D14" w:rsidP="00512C06">
      <w:pPr>
        <w:spacing w:line="300" w:lineRule="atLeast"/>
        <w:rPr>
          <w:rFonts w:cs="Arial"/>
          <w:sz w:val="22"/>
          <w:szCs w:val="22"/>
          <w:lang w:val="de-AT"/>
        </w:rPr>
      </w:pPr>
      <w:r w:rsidRPr="00164206">
        <w:rPr>
          <w:rFonts w:cs="Arial"/>
          <w:sz w:val="22"/>
          <w:szCs w:val="22"/>
          <w:lang w:val="de-AT"/>
        </w:rPr>
        <w:t>Die Teilnehmerzahl ist begrenzt.</w:t>
      </w:r>
      <w:r w:rsidR="00E17ADE">
        <w:rPr>
          <w:rFonts w:cs="Arial"/>
          <w:sz w:val="22"/>
          <w:szCs w:val="22"/>
          <w:lang w:val="de-AT"/>
        </w:rPr>
        <w:t xml:space="preserve"> Das Seminar richtet sich</w:t>
      </w:r>
      <w:r w:rsidR="007E2D84">
        <w:rPr>
          <w:rFonts w:cs="Arial"/>
          <w:sz w:val="22"/>
          <w:szCs w:val="22"/>
          <w:lang w:val="de-AT"/>
        </w:rPr>
        <w:t xml:space="preserve"> nur</w:t>
      </w:r>
      <w:r w:rsidR="00E17ADE">
        <w:rPr>
          <w:rFonts w:cs="Arial"/>
          <w:sz w:val="22"/>
          <w:szCs w:val="22"/>
          <w:lang w:val="de-AT"/>
        </w:rPr>
        <w:t xml:space="preserve"> </w:t>
      </w:r>
      <w:r w:rsidR="00F00B9B">
        <w:rPr>
          <w:rFonts w:cs="Arial"/>
          <w:sz w:val="22"/>
          <w:szCs w:val="22"/>
          <w:lang w:val="de-AT"/>
        </w:rPr>
        <w:t>an</w:t>
      </w:r>
      <w:r w:rsidR="00E17ADE">
        <w:rPr>
          <w:rFonts w:cs="Arial"/>
          <w:sz w:val="22"/>
          <w:szCs w:val="22"/>
          <w:lang w:val="de-AT"/>
        </w:rPr>
        <w:t xml:space="preserve"> diplomiertes Pflegepersonal</w:t>
      </w:r>
      <w:r w:rsidR="007D0B3F">
        <w:rPr>
          <w:rFonts w:cs="Arial"/>
          <w:sz w:val="22"/>
          <w:szCs w:val="22"/>
          <w:lang w:val="de-AT"/>
        </w:rPr>
        <w:t xml:space="preserve"> und</w:t>
      </w:r>
      <w:r w:rsidR="00E17ADE">
        <w:rPr>
          <w:rFonts w:cs="Arial"/>
          <w:sz w:val="22"/>
          <w:szCs w:val="22"/>
          <w:lang w:val="de-AT"/>
        </w:rPr>
        <w:t xml:space="preserve"> DiätologInnen</w:t>
      </w:r>
      <w:r w:rsidR="00F00B9B">
        <w:rPr>
          <w:rFonts w:cs="Arial"/>
          <w:sz w:val="22"/>
          <w:szCs w:val="22"/>
          <w:lang w:val="de-AT"/>
        </w:rPr>
        <w:t>, die in Klinik oder Praxis tätig sind.</w:t>
      </w:r>
    </w:p>
    <w:p w14:paraId="3B92ABA6" w14:textId="1CF409EB" w:rsidR="0093686C" w:rsidRPr="00C82C7B" w:rsidRDefault="0093686C" w:rsidP="0093686C">
      <w:pPr>
        <w:spacing w:line="280" w:lineRule="exact"/>
        <w:jc w:val="center"/>
        <w:rPr>
          <w:rFonts w:cs="Arial"/>
          <w:sz w:val="22"/>
          <w:szCs w:val="22"/>
          <w:lang w:val="de-AT"/>
        </w:rPr>
      </w:pPr>
      <w:r w:rsidRPr="00C82C7B">
        <w:rPr>
          <w:rFonts w:cs="Arial"/>
          <w:sz w:val="22"/>
          <w:szCs w:val="22"/>
          <w:lang w:val="de-AT"/>
        </w:rPr>
        <w:t xml:space="preserve">Termin: </w:t>
      </w:r>
      <w:r w:rsidR="00512C06" w:rsidRPr="00C82C7B">
        <w:rPr>
          <w:rFonts w:cs="Arial"/>
          <w:sz w:val="22"/>
          <w:szCs w:val="22"/>
          <w:lang w:val="de-AT"/>
        </w:rPr>
        <w:t>16</w:t>
      </w:r>
      <w:r w:rsidRPr="00C82C7B">
        <w:rPr>
          <w:rFonts w:cs="Arial"/>
          <w:sz w:val="22"/>
          <w:szCs w:val="22"/>
          <w:lang w:val="de-AT"/>
        </w:rPr>
        <w:t xml:space="preserve">. – </w:t>
      </w:r>
      <w:r w:rsidR="00512C06" w:rsidRPr="00C82C7B">
        <w:rPr>
          <w:rFonts w:cs="Arial"/>
          <w:sz w:val="22"/>
          <w:szCs w:val="22"/>
          <w:lang w:val="de-AT"/>
        </w:rPr>
        <w:t>17</w:t>
      </w:r>
      <w:r w:rsidRPr="00C82C7B">
        <w:rPr>
          <w:rFonts w:cs="Arial"/>
          <w:sz w:val="22"/>
          <w:szCs w:val="22"/>
          <w:lang w:val="de-AT"/>
        </w:rPr>
        <w:t>.</w:t>
      </w:r>
      <w:r w:rsidR="006979BC" w:rsidRPr="00C82C7B">
        <w:rPr>
          <w:rFonts w:cs="Arial"/>
          <w:sz w:val="22"/>
          <w:szCs w:val="22"/>
          <w:lang w:val="de-AT"/>
        </w:rPr>
        <w:t xml:space="preserve"> </w:t>
      </w:r>
      <w:r w:rsidRPr="00C82C7B">
        <w:rPr>
          <w:rFonts w:cs="Arial"/>
          <w:sz w:val="22"/>
          <w:szCs w:val="22"/>
          <w:lang w:val="de-AT"/>
        </w:rPr>
        <w:t>Jänner 202</w:t>
      </w:r>
      <w:r w:rsidR="00512C06" w:rsidRPr="00C82C7B">
        <w:rPr>
          <w:rFonts w:cs="Arial"/>
          <w:sz w:val="22"/>
          <w:szCs w:val="22"/>
          <w:lang w:val="de-AT"/>
        </w:rPr>
        <w:t>6</w:t>
      </w:r>
    </w:p>
    <w:p w14:paraId="04CFE583" w14:textId="77777777" w:rsidR="0093686C" w:rsidRPr="0093686C" w:rsidRDefault="0093686C" w:rsidP="0093686C">
      <w:pPr>
        <w:jc w:val="center"/>
        <w:rPr>
          <w:rFonts w:cs="Arial"/>
          <w:sz w:val="22"/>
          <w:szCs w:val="22"/>
          <w:lang w:val="de-AT"/>
        </w:rPr>
      </w:pPr>
      <w:r w:rsidRPr="0093686C">
        <w:rPr>
          <w:rFonts w:cs="Arial"/>
          <w:sz w:val="22"/>
          <w:szCs w:val="22"/>
          <w:lang w:val="de-AT"/>
        </w:rPr>
        <w:t xml:space="preserve">Freitag, 9.00 – 19.30 Uhr bis Samstag, 8.00 </w:t>
      </w:r>
      <w:r w:rsidRPr="0093686C">
        <w:rPr>
          <w:rFonts w:cs="Arial"/>
          <w:color w:val="000000" w:themeColor="text1"/>
          <w:sz w:val="22"/>
          <w:szCs w:val="22"/>
          <w:lang w:val="de-AT"/>
        </w:rPr>
        <w:t>– 17.30 Uhr</w:t>
      </w:r>
    </w:p>
    <w:p w14:paraId="36A47CC6" w14:textId="77777777" w:rsidR="0093686C" w:rsidRPr="0093686C" w:rsidRDefault="0093686C" w:rsidP="0093686C">
      <w:pPr>
        <w:jc w:val="center"/>
        <w:rPr>
          <w:rFonts w:cs="Arial"/>
          <w:sz w:val="22"/>
          <w:szCs w:val="22"/>
          <w:lang w:val="de-AT"/>
        </w:rPr>
      </w:pPr>
      <w:r w:rsidRPr="0093686C">
        <w:rPr>
          <w:rFonts w:cs="Arial"/>
          <w:sz w:val="22"/>
          <w:szCs w:val="22"/>
          <w:lang w:val="de-AT"/>
        </w:rPr>
        <w:t>Ort: Rainers Hotel</w:t>
      </w:r>
    </w:p>
    <w:p w14:paraId="5F539BE2" w14:textId="77777777" w:rsidR="0093686C" w:rsidRPr="0093686C" w:rsidRDefault="0093686C" w:rsidP="0093686C">
      <w:pPr>
        <w:jc w:val="center"/>
        <w:rPr>
          <w:rFonts w:cs="Arial"/>
          <w:sz w:val="22"/>
          <w:szCs w:val="22"/>
          <w:lang w:val="de-AT"/>
        </w:rPr>
      </w:pPr>
      <w:r w:rsidRPr="0093686C">
        <w:rPr>
          <w:rFonts w:cs="Arial"/>
          <w:sz w:val="22"/>
          <w:szCs w:val="22"/>
          <w:lang w:val="de-AT"/>
        </w:rPr>
        <w:t xml:space="preserve">Gudrunstraße 184 </w:t>
      </w:r>
    </w:p>
    <w:p w14:paraId="1BC6B91A" w14:textId="43B37260" w:rsidR="0093686C" w:rsidRDefault="0093686C" w:rsidP="0093686C">
      <w:pPr>
        <w:jc w:val="center"/>
        <w:rPr>
          <w:rFonts w:cs="Arial"/>
          <w:sz w:val="22"/>
          <w:szCs w:val="22"/>
          <w:lang w:val="de-AT"/>
        </w:rPr>
      </w:pPr>
      <w:r w:rsidRPr="0093686C">
        <w:rPr>
          <w:rFonts w:cs="Arial"/>
          <w:sz w:val="22"/>
          <w:szCs w:val="22"/>
          <w:lang w:val="de-AT"/>
        </w:rPr>
        <w:t>A - 1100 Wien</w:t>
      </w:r>
    </w:p>
    <w:p w14:paraId="7F8C4906" w14:textId="77777777" w:rsidR="0047320A" w:rsidRPr="00F76F78" w:rsidRDefault="0047320A" w:rsidP="0047320A">
      <w:pPr>
        <w:pStyle w:val="Kopfzeile"/>
        <w:tabs>
          <w:tab w:val="clear" w:pos="4536"/>
          <w:tab w:val="clear" w:pos="9072"/>
        </w:tabs>
        <w:jc w:val="center"/>
        <w:rPr>
          <w:rFonts w:cs="Arial"/>
          <w:strike/>
          <w:sz w:val="16"/>
          <w:szCs w:val="16"/>
          <w:lang w:val="de-AT"/>
        </w:rPr>
      </w:pPr>
    </w:p>
    <w:p w14:paraId="6490705B" w14:textId="0EBAD247" w:rsidR="00C245C1" w:rsidRPr="00C245C1" w:rsidRDefault="00112EFC" w:rsidP="00C245C1">
      <w:pPr>
        <w:rPr>
          <w:bCs/>
          <w:sz w:val="22"/>
          <w:szCs w:val="22"/>
          <w:lang w:val="de-AT"/>
        </w:rPr>
      </w:pPr>
      <w:r w:rsidRPr="00155195">
        <w:rPr>
          <w:rFonts w:cs="Arial"/>
          <w:b/>
          <w:color w:val="000000" w:themeColor="text1"/>
          <w:sz w:val="22"/>
          <w:szCs w:val="22"/>
          <w:lang w:val="de-AT"/>
        </w:rPr>
        <w:t>Anmeldung</w:t>
      </w:r>
      <w:r w:rsidRPr="00155195">
        <w:rPr>
          <w:rFonts w:cs="Arial"/>
          <w:color w:val="000000" w:themeColor="text1"/>
          <w:sz w:val="22"/>
          <w:szCs w:val="22"/>
          <w:lang w:val="de-AT"/>
        </w:rPr>
        <w:t>:</w:t>
      </w:r>
      <w:r w:rsidR="007E2CD5" w:rsidRPr="00155195">
        <w:rPr>
          <w:rFonts w:cs="Arial"/>
          <w:color w:val="000000" w:themeColor="text1"/>
          <w:sz w:val="22"/>
          <w:szCs w:val="22"/>
          <w:lang w:val="de-AT"/>
        </w:rPr>
        <w:t xml:space="preserve"> </w:t>
      </w:r>
      <w:hyperlink r:id="rId8" w:history="1">
        <w:r w:rsidR="00C245C1" w:rsidRPr="00E3311D">
          <w:rPr>
            <w:rStyle w:val="Hyperlink"/>
            <w:rFonts w:cs="Arial"/>
            <w:sz w:val="22"/>
            <w:szCs w:val="22"/>
          </w:rPr>
          <w:t>cvachs@aon.at</w:t>
        </w:r>
      </w:hyperlink>
      <w:r w:rsidR="00C245C1">
        <w:rPr>
          <w:rFonts w:cs="Arial"/>
          <w:sz w:val="22"/>
          <w:szCs w:val="22"/>
        </w:rPr>
        <w:t xml:space="preserve">  (</w:t>
      </w:r>
      <w:r w:rsidR="00C245C1" w:rsidRPr="0047320A">
        <w:rPr>
          <w:rFonts w:cs="Arial"/>
          <w:sz w:val="22"/>
          <w:szCs w:val="22"/>
          <w:lang w:val="de-AT"/>
        </w:rPr>
        <w:t>Organisation</w:t>
      </w:r>
      <w:r w:rsidR="00C245C1">
        <w:rPr>
          <w:rFonts w:cs="Arial"/>
          <w:sz w:val="22"/>
          <w:szCs w:val="22"/>
          <w:lang w:val="de-AT"/>
        </w:rPr>
        <w:t xml:space="preserve"> und Leitung: DGKP Sarah Cvach)</w:t>
      </w:r>
    </w:p>
    <w:p w14:paraId="43DA5C79" w14:textId="14334A6C" w:rsidR="002319DA" w:rsidRPr="00C245C1" w:rsidRDefault="002319DA" w:rsidP="00112EFC">
      <w:pPr>
        <w:rPr>
          <w:rFonts w:cs="Arial"/>
          <w:i/>
          <w:sz w:val="18"/>
          <w:szCs w:val="18"/>
          <w:lang w:val="de-AT"/>
        </w:rPr>
      </w:pPr>
    </w:p>
    <w:p w14:paraId="1DC9602E" w14:textId="2453C20C" w:rsidR="00B84981" w:rsidRPr="00C82C7B" w:rsidRDefault="00B84981" w:rsidP="00B84981">
      <w:pPr>
        <w:pStyle w:val="Listenabsatz"/>
        <w:numPr>
          <w:ilvl w:val="0"/>
          <w:numId w:val="13"/>
        </w:numPr>
        <w:rPr>
          <w:rFonts w:cs="Arial"/>
          <w:b/>
          <w:color w:val="000000" w:themeColor="text1"/>
          <w:sz w:val="22"/>
          <w:szCs w:val="22"/>
          <w:lang w:val="de-AT"/>
        </w:rPr>
      </w:pPr>
      <w:r w:rsidRPr="00C82C7B">
        <w:rPr>
          <w:rFonts w:cs="Arial"/>
          <w:color w:val="000000" w:themeColor="text1"/>
          <w:sz w:val="22"/>
          <w:szCs w:val="22"/>
          <w:lang w:val="de-AT"/>
        </w:rPr>
        <w:t>Selbstkostenbeitrag für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C82C7B" w:rsidRPr="00C82C7B" w14:paraId="14F1EAFB" w14:textId="77777777" w:rsidTr="00B84981">
        <w:tc>
          <w:tcPr>
            <w:tcW w:w="5211" w:type="dxa"/>
          </w:tcPr>
          <w:p w14:paraId="110D2644" w14:textId="6B02D4CE" w:rsidR="00B84981" w:rsidRPr="00C82C7B" w:rsidRDefault="00171A92" w:rsidP="00112EFC">
            <w:pPr>
              <w:numPr>
                <w:ilvl w:val="0"/>
                <w:numId w:val="9"/>
              </w:numPr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  <w:r w:rsidRPr="00C82C7B">
              <w:rPr>
                <w:rFonts w:cs="Arial"/>
                <w:color w:val="000000" w:themeColor="text1"/>
                <w:sz w:val="22"/>
                <w:szCs w:val="22"/>
                <w:lang w:val="de-AT"/>
              </w:rPr>
              <w:t>VÖD-Mitglieder</w:t>
            </w:r>
            <w:r w:rsidR="00B84981" w:rsidRPr="00C82C7B">
              <w:rPr>
                <w:rFonts w:cs="Arial"/>
                <w:color w:val="000000" w:themeColor="text1"/>
                <w:sz w:val="22"/>
                <w:szCs w:val="22"/>
                <w:lang w:val="de-AT"/>
              </w:rPr>
              <w:t>: €</w:t>
            </w:r>
            <w:r w:rsidR="00B84981" w:rsidRPr="00C82C7B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="00457F0A" w:rsidRPr="00C82C7B">
              <w:rPr>
                <w:rFonts w:cs="Arial"/>
                <w:color w:val="000000" w:themeColor="text1"/>
                <w:sz w:val="22"/>
                <w:szCs w:val="22"/>
              </w:rPr>
              <w:t>80</w:t>
            </w:r>
            <w:r w:rsidR="00AC5BB2" w:rsidRPr="00C82C7B">
              <w:rPr>
                <w:rFonts w:cs="Arial"/>
                <w:color w:val="000000" w:themeColor="text1"/>
                <w:sz w:val="22"/>
                <w:szCs w:val="22"/>
              </w:rPr>
              <w:t>,-</w:t>
            </w:r>
            <w:r w:rsidR="00B84981" w:rsidRPr="00C82C7B">
              <w:rPr>
                <w:rFonts w:cs="Arial"/>
                <w:color w:val="000000" w:themeColor="text1"/>
                <w:sz w:val="22"/>
                <w:szCs w:val="22"/>
              </w:rPr>
              <w:t>-</w:t>
            </w:r>
          </w:p>
          <w:p w14:paraId="010CC3F6" w14:textId="228630DC" w:rsidR="00C245C1" w:rsidRPr="00C82C7B" w:rsidRDefault="00C245C1" w:rsidP="00C245C1">
            <w:pPr>
              <w:ind w:left="1428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211" w:type="dxa"/>
          </w:tcPr>
          <w:p w14:paraId="61C67135" w14:textId="66AACC09" w:rsidR="00B84981" w:rsidRPr="00C82C7B" w:rsidRDefault="00B84981" w:rsidP="00112EFC">
            <w:pPr>
              <w:numPr>
                <w:ilvl w:val="0"/>
                <w:numId w:val="9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 w:rsidRPr="00C82C7B">
              <w:rPr>
                <w:rFonts w:cs="Arial"/>
                <w:color w:val="000000" w:themeColor="text1"/>
                <w:sz w:val="22"/>
                <w:szCs w:val="22"/>
              </w:rPr>
              <w:t>Nichtmitglieder: € 1</w:t>
            </w:r>
            <w:r w:rsidR="00457F0A" w:rsidRPr="00C82C7B">
              <w:rPr>
                <w:rFonts w:cs="Arial"/>
                <w:color w:val="000000" w:themeColor="text1"/>
                <w:sz w:val="22"/>
                <w:szCs w:val="22"/>
              </w:rPr>
              <w:t>50</w:t>
            </w:r>
            <w:r w:rsidRPr="00C82C7B">
              <w:rPr>
                <w:rFonts w:cs="Arial"/>
                <w:color w:val="000000" w:themeColor="text1"/>
                <w:sz w:val="22"/>
                <w:szCs w:val="22"/>
              </w:rPr>
              <w:t>,-</w:t>
            </w:r>
            <w:r w:rsidR="00AC5BB2" w:rsidRPr="00C82C7B">
              <w:rPr>
                <w:rFonts w:cs="Arial"/>
                <w:color w:val="000000" w:themeColor="text1"/>
                <w:sz w:val="22"/>
                <w:szCs w:val="22"/>
              </w:rPr>
              <w:t>-</w:t>
            </w:r>
          </w:p>
        </w:tc>
      </w:tr>
    </w:tbl>
    <w:p w14:paraId="40751E51" w14:textId="77777777" w:rsidR="00C245C1" w:rsidRPr="00457F0A" w:rsidRDefault="00112EFC" w:rsidP="00C245C1">
      <w:pPr>
        <w:rPr>
          <w:bCs/>
          <w:sz w:val="22"/>
          <w:szCs w:val="22"/>
          <w:lang w:val="de-AT"/>
        </w:rPr>
      </w:pPr>
      <w:r w:rsidRPr="00155195">
        <w:rPr>
          <w:rFonts w:cs="Arial"/>
          <w:b/>
          <w:color w:val="000000" w:themeColor="text1"/>
          <w:sz w:val="22"/>
          <w:szCs w:val="22"/>
          <w:lang w:val="de-AT"/>
        </w:rPr>
        <w:t>Einzuzahlen:</w:t>
      </w:r>
      <w:r w:rsidRPr="0047320A">
        <w:rPr>
          <w:rFonts w:cs="Arial"/>
          <w:sz w:val="22"/>
          <w:szCs w:val="22"/>
          <w:lang w:val="de-AT"/>
        </w:rPr>
        <w:t xml:space="preserve"> </w:t>
      </w:r>
      <w:r w:rsidR="00DA7BC5" w:rsidRPr="00DA7BC5">
        <w:rPr>
          <w:bCs/>
          <w:sz w:val="22"/>
          <w:szCs w:val="22"/>
          <w:lang w:val="de-AT"/>
        </w:rPr>
        <w:t>RAIBA Schladming-Gröbming</w:t>
      </w:r>
      <w:r w:rsidR="00C245C1">
        <w:rPr>
          <w:bCs/>
          <w:sz w:val="22"/>
          <w:szCs w:val="22"/>
          <w:lang w:val="de-AT"/>
        </w:rPr>
        <w:tab/>
      </w:r>
      <w:r w:rsidR="00DA7BC5" w:rsidRPr="00457F0A">
        <w:rPr>
          <w:bCs/>
          <w:sz w:val="22"/>
          <w:szCs w:val="22"/>
          <w:lang w:val="de-AT"/>
        </w:rPr>
        <w:t>AT37 3811 3000 0902 5354</w:t>
      </w:r>
      <w:r w:rsidR="00C245C1" w:rsidRPr="00457F0A">
        <w:rPr>
          <w:bCs/>
          <w:sz w:val="22"/>
          <w:szCs w:val="22"/>
          <w:lang w:val="de-AT"/>
        </w:rPr>
        <w:tab/>
      </w:r>
      <w:r w:rsidR="00C245C1" w:rsidRPr="00457F0A">
        <w:rPr>
          <w:bCs/>
          <w:sz w:val="22"/>
          <w:szCs w:val="22"/>
          <w:lang w:val="de-AT"/>
        </w:rPr>
        <w:tab/>
      </w:r>
      <w:r w:rsidR="00C245C1" w:rsidRPr="00457F0A">
        <w:rPr>
          <w:bCs/>
          <w:sz w:val="22"/>
          <w:szCs w:val="22"/>
          <w:lang w:val="de-AT"/>
        </w:rPr>
        <w:tab/>
      </w:r>
    </w:p>
    <w:p w14:paraId="2F43EF8C" w14:textId="183AA5BD" w:rsidR="00C245C1" w:rsidRPr="00B95F2B" w:rsidRDefault="00DA7BC5" w:rsidP="00C245C1">
      <w:pPr>
        <w:ind w:left="708" w:firstLine="708"/>
        <w:rPr>
          <w:rFonts w:cs="Arial"/>
          <w:sz w:val="22"/>
          <w:szCs w:val="22"/>
          <w:lang w:val="en-US"/>
        </w:rPr>
      </w:pPr>
      <w:r w:rsidRPr="00B95F2B">
        <w:rPr>
          <w:bCs/>
          <w:sz w:val="22"/>
          <w:szCs w:val="22"/>
          <w:lang w:val="en-US"/>
        </w:rPr>
        <w:t>BIC: RZSTAT 2G 113</w:t>
      </w:r>
      <w:r w:rsidR="00C245C1" w:rsidRPr="00B95F2B">
        <w:rPr>
          <w:bCs/>
          <w:sz w:val="22"/>
          <w:szCs w:val="22"/>
          <w:lang w:val="en-US"/>
        </w:rPr>
        <w:tab/>
      </w:r>
      <w:r w:rsidR="003F7B12" w:rsidRPr="00B95F2B">
        <w:rPr>
          <w:bCs/>
          <w:sz w:val="22"/>
          <w:szCs w:val="22"/>
          <w:lang w:val="en-US"/>
        </w:rPr>
        <w:t xml:space="preserve">KW: </w:t>
      </w:r>
      <w:r w:rsidR="00B95F2B" w:rsidRPr="00B95F2B">
        <w:rPr>
          <w:rFonts w:cs="Arial"/>
          <w:sz w:val="22"/>
          <w:szCs w:val="22"/>
          <w:lang w:val="en-US"/>
        </w:rPr>
        <w:t>Pumpen-CGM-Seminar 202</w:t>
      </w:r>
      <w:r w:rsidR="00447941">
        <w:rPr>
          <w:rFonts w:cs="Arial"/>
          <w:sz w:val="22"/>
          <w:szCs w:val="22"/>
          <w:lang w:val="en-US"/>
        </w:rPr>
        <w:t>6</w:t>
      </w:r>
    </w:p>
    <w:p w14:paraId="1AAE9D97" w14:textId="77777777" w:rsidR="00C245C1" w:rsidRPr="00047A91" w:rsidRDefault="00C245C1" w:rsidP="00C245C1">
      <w:pPr>
        <w:ind w:left="708" w:firstLine="708"/>
        <w:rPr>
          <w:rFonts w:cs="Arial"/>
          <w:i/>
          <w:iCs/>
          <w:sz w:val="20"/>
          <w:lang w:val="en-US"/>
        </w:rPr>
      </w:pPr>
    </w:p>
    <w:p w14:paraId="42C74406" w14:textId="1244FE2F" w:rsidR="00047A91" w:rsidRPr="00047A91" w:rsidRDefault="00047A91" w:rsidP="00F76F78">
      <w:pPr>
        <w:rPr>
          <w:rFonts w:cs="Arial"/>
          <w:i/>
          <w:iCs/>
          <w:sz w:val="20"/>
          <w:lang w:val="de-AT"/>
        </w:rPr>
      </w:pPr>
      <w:r w:rsidRPr="00047A91">
        <w:rPr>
          <w:rFonts w:cs="Arial"/>
          <w:i/>
          <w:iCs/>
          <w:sz w:val="20"/>
          <w:lang w:val="de-AT"/>
        </w:rPr>
        <w:t>(Der guten Ordnung halber weisen wir darauf hin, dass für alle Abmeldungen/Absagen etc. nach dem 28. November 2025 der Selbstkostenbeitrag ausnahmslos einbehalten wird).</w:t>
      </w:r>
    </w:p>
    <w:p w14:paraId="44BB9CD4" w14:textId="7C19DE75" w:rsidR="002319DA" w:rsidRDefault="0047320A" w:rsidP="00F76F78">
      <w:pPr>
        <w:rPr>
          <w:rFonts w:cs="Arial"/>
          <w:sz w:val="22"/>
          <w:szCs w:val="22"/>
          <w:lang w:val="de-AT"/>
        </w:rPr>
      </w:pPr>
      <w:r w:rsidRPr="0047320A">
        <w:rPr>
          <w:rFonts w:cs="Arial"/>
          <w:sz w:val="22"/>
          <w:szCs w:val="22"/>
          <w:lang w:val="de-AT"/>
        </w:rPr>
        <w:t>Wir freuen uns über Ihre Anmeldung</w:t>
      </w:r>
      <w:r w:rsidR="00D6643E">
        <w:rPr>
          <w:rFonts w:cs="Arial"/>
          <w:sz w:val="22"/>
          <w:szCs w:val="22"/>
          <w:lang w:val="de-AT"/>
        </w:rPr>
        <w:t>!</w:t>
      </w:r>
    </w:p>
    <w:p w14:paraId="07782BA3" w14:textId="77777777" w:rsidR="00047A91" w:rsidRPr="000937A7" w:rsidRDefault="00047A91" w:rsidP="00F76F78">
      <w:pPr>
        <w:rPr>
          <w:rStyle w:val="Fett"/>
        </w:rPr>
      </w:pPr>
    </w:p>
    <w:p w14:paraId="7F3AEAF5" w14:textId="77777777" w:rsidR="00596115" w:rsidRDefault="00112EFC" w:rsidP="002319DA">
      <w:pPr>
        <w:rPr>
          <w:rFonts w:cs="Arial"/>
          <w:sz w:val="22"/>
          <w:szCs w:val="22"/>
          <w:lang w:val="de-AT"/>
        </w:rPr>
      </w:pPr>
      <w:r w:rsidRPr="0047320A">
        <w:rPr>
          <w:rFonts w:cs="Arial"/>
          <w:sz w:val="22"/>
          <w:szCs w:val="22"/>
          <w:lang w:val="de-AT"/>
        </w:rPr>
        <w:t>Mit lieben Grüßen</w:t>
      </w:r>
    </w:p>
    <w:p w14:paraId="7380163E" w14:textId="77777777" w:rsidR="00596115" w:rsidRDefault="00596115" w:rsidP="002319DA">
      <w:pPr>
        <w:rPr>
          <w:rFonts w:cs="Arial"/>
          <w:sz w:val="22"/>
          <w:szCs w:val="22"/>
          <w:lang w:val="de-A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596115" w:rsidRPr="00596115" w14:paraId="55AFFB38" w14:textId="77777777" w:rsidTr="00441507">
        <w:tc>
          <w:tcPr>
            <w:tcW w:w="3474" w:type="dxa"/>
          </w:tcPr>
          <w:p w14:paraId="4102D57A" w14:textId="4A4651F8" w:rsidR="00596115" w:rsidRDefault="00596115" w:rsidP="00596115">
            <w:pPr>
              <w:jc w:val="center"/>
              <w:rPr>
                <w:rFonts w:cs="Arial"/>
                <w:i/>
                <w:iCs/>
                <w:sz w:val="22"/>
                <w:szCs w:val="22"/>
                <w:lang w:val="de-AT"/>
              </w:rPr>
            </w:pPr>
            <w:r w:rsidRPr="00596115">
              <w:rPr>
                <w:rFonts w:cs="Arial"/>
                <w:i/>
                <w:iCs/>
                <w:noProof/>
                <w:sz w:val="22"/>
                <w:szCs w:val="22"/>
                <w:lang w:val="de-AT"/>
              </w:rPr>
              <w:drawing>
                <wp:inline distT="0" distB="0" distL="0" distR="0" wp14:anchorId="7C48CABB" wp14:editId="0B229F4F">
                  <wp:extent cx="1105709" cy="419100"/>
                  <wp:effectExtent l="0" t="0" r="0" b="0"/>
                  <wp:docPr id="3" name="Bild 3" descr="UnterschriftBarb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terschriftBarb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60" cy="420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545DFF" w14:textId="335AE4A8" w:rsidR="00596115" w:rsidRPr="00596115" w:rsidRDefault="00596115" w:rsidP="00596115">
            <w:pPr>
              <w:jc w:val="center"/>
              <w:rPr>
                <w:rFonts w:cs="Arial"/>
                <w:i/>
                <w:iCs/>
                <w:sz w:val="22"/>
                <w:szCs w:val="22"/>
                <w:lang w:val="de-AT"/>
              </w:rPr>
            </w:pPr>
            <w:r w:rsidRPr="00596115">
              <w:rPr>
                <w:rFonts w:cs="Arial"/>
                <w:i/>
                <w:iCs/>
                <w:sz w:val="22"/>
                <w:szCs w:val="22"/>
                <w:lang w:val="de-AT"/>
              </w:rPr>
              <w:t>DGKP Barbara Semlitsch, MSc</w:t>
            </w:r>
          </w:p>
        </w:tc>
        <w:tc>
          <w:tcPr>
            <w:tcW w:w="3474" w:type="dxa"/>
          </w:tcPr>
          <w:p w14:paraId="15DF7148" w14:textId="480B3257" w:rsidR="005250E2" w:rsidRDefault="00FF0838" w:rsidP="00FF0838">
            <w:pPr>
              <w:jc w:val="center"/>
              <w:rPr>
                <w:rFonts w:cs="Arial"/>
                <w:i/>
                <w:iCs/>
                <w:sz w:val="22"/>
                <w:szCs w:val="22"/>
                <w:lang w:val="de-AT"/>
              </w:rPr>
            </w:pPr>
            <w:r>
              <w:rPr>
                <w:rFonts w:cs="Arial"/>
                <w:i/>
                <w:iCs/>
                <w:noProof/>
                <w:sz w:val="22"/>
                <w:szCs w:val="22"/>
                <w:lang w:val="de-AT"/>
              </w:rPr>
              <w:drawing>
                <wp:inline distT="0" distB="0" distL="0" distR="0" wp14:anchorId="0F1B93AE" wp14:editId="483C3006">
                  <wp:extent cx="1373570" cy="294640"/>
                  <wp:effectExtent l="0" t="0" r="0" b="0"/>
                  <wp:docPr id="4927139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455" cy="2971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0971D7A" w14:textId="77777777" w:rsidR="00FF0838" w:rsidRPr="00FF0838" w:rsidRDefault="00FF0838" w:rsidP="00FF0838">
            <w:pPr>
              <w:jc w:val="center"/>
              <w:rPr>
                <w:rFonts w:cs="Arial"/>
                <w:i/>
                <w:iCs/>
                <w:sz w:val="16"/>
                <w:szCs w:val="16"/>
                <w:lang w:val="de-AT"/>
              </w:rPr>
            </w:pPr>
          </w:p>
          <w:p w14:paraId="62A6FBDE" w14:textId="33CD2838" w:rsidR="00596115" w:rsidRPr="00596115" w:rsidRDefault="00596115" w:rsidP="00596115">
            <w:pPr>
              <w:jc w:val="center"/>
              <w:rPr>
                <w:rFonts w:cs="Arial"/>
                <w:i/>
                <w:iCs/>
                <w:sz w:val="22"/>
                <w:szCs w:val="22"/>
                <w:lang w:val="de-AT"/>
              </w:rPr>
            </w:pPr>
            <w:r w:rsidRPr="00596115">
              <w:rPr>
                <w:rFonts w:cs="Arial"/>
                <w:i/>
                <w:iCs/>
                <w:sz w:val="22"/>
                <w:szCs w:val="22"/>
                <w:lang w:val="de-AT"/>
              </w:rPr>
              <w:t>DGKP N</w:t>
            </w:r>
            <w:r>
              <w:rPr>
                <w:rFonts w:cs="Arial"/>
                <w:i/>
                <w:iCs/>
                <w:sz w:val="22"/>
                <w:szCs w:val="22"/>
                <w:lang w:val="de-AT"/>
              </w:rPr>
              <w:t>icole</w:t>
            </w:r>
            <w:r w:rsidRPr="00596115">
              <w:rPr>
                <w:rFonts w:cs="Arial"/>
                <w:i/>
                <w:iCs/>
                <w:sz w:val="22"/>
                <w:szCs w:val="22"/>
                <w:lang w:val="de-AT"/>
              </w:rPr>
              <w:t xml:space="preserve"> Quendler</w:t>
            </w:r>
          </w:p>
        </w:tc>
        <w:tc>
          <w:tcPr>
            <w:tcW w:w="3474" w:type="dxa"/>
          </w:tcPr>
          <w:p w14:paraId="577C304B" w14:textId="3BAF6988" w:rsidR="00596115" w:rsidRDefault="00596115" w:rsidP="00596115">
            <w:pPr>
              <w:jc w:val="center"/>
              <w:rPr>
                <w:rFonts w:cs="Arial"/>
                <w:i/>
                <w:iCs/>
                <w:sz w:val="22"/>
                <w:szCs w:val="22"/>
                <w:lang w:val="de-AT"/>
              </w:rPr>
            </w:pPr>
            <w:r>
              <w:rPr>
                <w:noProof/>
                <w:lang w:val="de-AT" w:eastAsia="de-AT"/>
              </w:rPr>
              <w:drawing>
                <wp:inline distT="0" distB="0" distL="0" distR="0" wp14:anchorId="53705F58" wp14:editId="1906A41D">
                  <wp:extent cx="394176" cy="1004838"/>
                  <wp:effectExtent l="0" t="635" r="5715" b="571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47721" t="13023" r="38986" b="26734"/>
                          <a:stretch/>
                        </pic:blipFill>
                        <pic:spPr bwMode="auto">
                          <a:xfrm rot="5400000">
                            <a:off x="0" y="0"/>
                            <a:ext cx="394484" cy="10056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B1953C8" w14:textId="52559805" w:rsidR="00596115" w:rsidRPr="00596115" w:rsidRDefault="00596115" w:rsidP="00596115">
            <w:pPr>
              <w:jc w:val="center"/>
              <w:rPr>
                <w:rFonts w:cs="Arial"/>
                <w:i/>
                <w:iCs/>
                <w:sz w:val="22"/>
                <w:szCs w:val="22"/>
                <w:lang w:val="de-AT"/>
              </w:rPr>
            </w:pPr>
            <w:r w:rsidRPr="00596115">
              <w:rPr>
                <w:rFonts w:cs="Arial"/>
                <w:i/>
                <w:iCs/>
                <w:sz w:val="22"/>
                <w:szCs w:val="22"/>
                <w:lang w:val="de-AT"/>
              </w:rPr>
              <w:t>DGKP Sarah Cvach, RN</w:t>
            </w:r>
          </w:p>
        </w:tc>
      </w:tr>
    </w:tbl>
    <w:p w14:paraId="5E0111B4" w14:textId="1D004B1A" w:rsidR="00112EFC" w:rsidRPr="00714960" w:rsidRDefault="00112EFC" w:rsidP="001874C2">
      <w:pPr>
        <w:rPr>
          <w:rFonts w:cs="Arial"/>
          <w:b/>
          <w:sz w:val="22"/>
          <w:szCs w:val="22"/>
          <w:lang w:val="de-AT"/>
        </w:rPr>
      </w:pPr>
    </w:p>
    <w:sectPr w:rsidR="00112EFC" w:rsidRPr="00714960" w:rsidSect="00047A91">
      <w:headerReference w:type="default" r:id="rId12"/>
      <w:footerReference w:type="default" r:id="rId13"/>
      <w:pgSz w:w="11906" w:h="16838"/>
      <w:pgMar w:top="0" w:right="737" w:bottom="176" w:left="737" w:header="0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E92C3" w14:textId="77777777" w:rsidR="005F6C8A" w:rsidRDefault="005F6C8A">
      <w:r>
        <w:separator/>
      </w:r>
    </w:p>
  </w:endnote>
  <w:endnote w:type="continuationSeparator" w:id="0">
    <w:p w14:paraId="4C0F6D43" w14:textId="77777777" w:rsidR="005F6C8A" w:rsidRDefault="005F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EDAB3" w14:textId="2FC3CA44" w:rsidR="009701CC" w:rsidRPr="00512C06" w:rsidRDefault="00AC581D" w:rsidP="00DB5865">
    <w:pPr>
      <w:pBdr>
        <w:top w:val="single" w:sz="4" w:space="1" w:color="auto"/>
      </w:pBdr>
      <w:jc w:val="center"/>
      <w:rPr>
        <w:rFonts w:cs="Arial"/>
        <w:color w:val="A6A6A6" w:themeColor="background1" w:themeShade="A6"/>
        <w:sz w:val="22"/>
        <w:szCs w:val="22"/>
        <w:lang w:val="de-AT"/>
      </w:rPr>
    </w:pPr>
    <w:r w:rsidRPr="00512C06">
      <w:rPr>
        <w:rFonts w:cs="Arial"/>
        <w:color w:val="A6A6A6" w:themeColor="background1" w:themeShade="A6"/>
        <w:sz w:val="22"/>
        <w:szCs w:val="22"/>
        <w:lang w:val="de-AT"/>
      </w:rPr>
      <w:t>Mit Unterstützung der Firmen:</w:t>
    </w:r>
    <w:r w:rsidR="00EE0AAC" w:rsidRPr="00512C06">
      <w:rPr>
        <w:rFonts w:cs="Arial"/>
        <w:color w:val="A6A6A6" w:themeColor="background1" w:themeShade="A6"/>
        <w:sz w:val="22"/>
        <w:szCs w:val="22"/>
        <w:lang w:val="de-AT"/>
      </w:rPr>
      <w:t xml:space="preserve"> </w:t>
    </w:r>
    <w:r w:rsidR="00B95F2B" w:rsidRPr="00512C06">
      <w:rPr>
        <w:rFonts w:cs="Arial"/>
        <w:color w:val="A6A6A6" w:themeColor="background1" w:themeShade="A6"/>
        <w:sz w:val="22"/>
        <w:szCs w:val="22"/>
        <w:lang w:val="de-AT"/>
      </w:rPr>
      <w:t xml:space="preserve">Abbott - </w:t>
    </w:r>
    <w:r w:rsidR="00EE0AAC" w:rsidRPr="00512C06">
      <w:rPr>
        <w:rFonts w:cs="Arial"/>
        <w:color w:val="A6A6A6" w:themeColor="background1" w:themeShade="A6"/>
        <w:sz w:val="22"/>
        <w:szCs w:val="22"/>
        <w:lang w:val="de-AT"/>
      </w:rPr>
      <w:t>Dexcom -</w:t>
    </w:r>
    <w:r w:rsidRPr="00512C06">
      <w:rPr>
        <w:rFonts w:cs="Arial"/>
        <w:color w:val="A6A6A6" w:themeColor="background1" w:themeShade="A6"/>
        <w:sz w:val="22"/>
        <w:szCs w:val="22"/>
        <w:lang w:val="de-AT"/>
      </w:rPr>
      <w:t xml:space="preserve"> </w:t>
    </w:r>
    <w:r w:rsidR="00537244" w:rsidRPr="00512C06">
      <w:rPr>
        <w:rFonts w:cs="Arial"/>
        <w:color w:val="A6A6A6" w:themeColor="background1" w:themeShade="A6"/>
        <w:sz w:val="22"/>
        <w:szCs w:val="22"/>
        <w:lang w:val="de-AT"/>
      </w:rPr>
      <w:t xml:space="preserve">Insulet - </w:t>
    </w:r>
    <w:r w:rsidR="006B25E7" w:rsidRPr="00512C06">
      <w:rPr>
        <w:rFonts w:cs="Arial"/>
        <w:color w:val="A6A6A6" w:themeColor="background1" w:themeShade="A6"/>
        <w:sz w:val="22"/>
        <w:szCs w:val="22"/>
        <w:lang w:val="de-AT"/>
      </w:rPr>
      <w:t>Medtronic</w:t>
    </w:r>
    <w:r w:rsidR="00714960" w:rsidRPr="00512C06">
      <w:rPr>
        <w:rFonts w:cs="Arial"/>
        <w:color w:val="A6A6A6" w:themeColor="background1" w:themeShade="A6"/>
        <w:sz w:val="22"/>
        <w:szCs w:val="22"/>
        <w:lang w:val="de-AT"/>
      </w:rPr>
      <w:t xml:space="preserve"> - </w:t>
    </w:r>
    <w:r w:rsidR="00B95F2B" w:rsidRPr="00512C06">
      <w:rPr>
        <w:rFonts w:cs="Arial"/>
        <w:color w:val="A6A6A6" w:themeColor="background1" w:themeShade="A6"/>
        <w:sz w:val="22"/>
        <w:szCs w:val="22"/>
        <w:lang w:val="de-AT"/>
      </w:rPr>
      <w:t>Medtrust</w:t>
    </w:r>
    <w:r w:rsidR="00714960" w:rsidRPr="00512C06">
      <w:rPr>
        <w:rFonts w:cs="Arial"/>
        <w:color w:val="A6A6A6" w:themeColor="background1" w:themeShade="A6"/>
        <w:sz w:val="22"/>
        <w:szCs w:val="22"/>
        <w:lang w:val="de-AT"/>
      </w:rPr>
      <w:t xml:space="preserve"> - </w:t>
    </w:r>
    <w:r w:rsidR="00457F0A">
      <w:rPr>
        <w:rFonts w:cs="Arial"/>
        <w:color w:val="A6A6A6" w:themeColor="background1" w:themeShade="A6"/>
        <w:sz w:val="22"/>
        <w:szCs w:val="22"/>
        <w:lang w:val="de-AT"/>
      </w:rPr>
      <w:t>Roche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993AB" w14:textId="77777777" w:rsidR="005F6C8A" w:rsidRDefault="005F6C8A">
      <w:r>
        <w:separator/>
      </w:r>
    </w:p>
  </w:footnote>
  <w:footnote w:type="continuationSeparator" w:id="0">
    <w:p w14:paraId="1423365B" w14:textId="77777777" w:rsidR="005F6C8A" w:rsidRDefault="005F6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C2B2D" w14:textId="77777777" w:rsidR="001A11DC" w:rsidRPr="001A11DC" w:rsidRDefault="001A11DC" w:rsidP="008D6648">
    <w:pPr>
      <w:pStyle w:val="Kopfzeile"/>
      <w:rPr>
        <w:sz w:val="16"/>
        <w:szCs w:val="16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5211"/>
    </w:tblGrid>
    <w:tr w:rsidR="008141E4" w14:paraId="45C3CCF7" w14:textId="77777777" w:rsidTr="002A786D">
      <w:tc>
        <w:tcPr>
          <w:tcW w:w="5211" w:type="dxa"/>
        </w:tcPr>
        <w:p w14:paraId="0DC6AA49" w14:textId="5D6A630A" w:rsidR="008141E4" w:rsidRDefault="008141E4" w:rsidP="008141E4">
          <w:pPr>
            <w:pStyle w:val="Kopfzeile"/>
          </w:pPr>
        </w:p>
      </w:tc>
      <w:tc>
        <w:tcPr>
          <w:tcW w:w="5211" w:type="dxa"/>
        </w:tcPr>
        <w:p w14:paraId="197F5A9C" w14:textId="3BE55B25" w:rsidR="008141E4" w:rsidRDefault="008141E4" w:rsidP="00C67CF7">
          <w:pPr>
            <w:pStyle w:val="Kopfzeile"/>
            <w:jc w:val="right"/>
          </w:pPr>
          <w:r>
            <w:rPr>
              <w:noProof/>
              <w:lang w:val="de-AT" w:eastAsia="de-AT"/>
            </w:rPr>
            <w:drawing>
              <wp:inline distT="0" distB="0" distL="0" distR="0" wp14:anchorId="68E66F42" wp14:editId="2BB9D81F">
                <wp:extent cx="932739" cy="803940"/>
                <wp:effectExtent l="0" t="0" r="1270" b="0"/>
                <wp:docPr id="1839490724" name="Inhaltsplatzhalter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nhaltsplatzhalter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42" r="4615"/>
                        <a:stretch/>
                      </pic:blipFill>
                      <pic:spPr bwMode="auto">
                        <a:xfrm>
                          <a:off x="0" y="0"/>
                          <a:ext cx="937718" cy="808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03F0F5" w14:textId="77777777" w:rsidR="008141E4" w:rsidRPr="00047A91" w:rsidRDefault="008141E4" w:rsidP="00C67CF7">
    <w:pPr>
      <w:pStyle w:val="Kopfzeile"/>
      <w:jc w:val="righ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32E2"/>
    <w:multiLevelType w:val="hybridMultilevel"/>
    <w:tmpl w:val="08BC52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C6109"/>
    <w:multiLevelType w:val="hybridMultilevel"/>
    <w:tmpl w:val="CAC80168"/>
    <w:lvl w:ilvl="0" w:tplc="9D68175E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4A3CF3"/>
    <w:multiLevelType w:val="hybridMultilevel"/>
    <w:tmpl w:val="CE16B886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A7B5AA5"/>
    <w:multiLevelType w:val="hybridMultilevel"/>
    <w:tmpl w:val="7884E040"/>
    <w:lvl w:ilvl="0" w:tplc="8EE6A4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C858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032A1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B1881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7B8D5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D8E59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C3C44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86221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64803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380BAC"/>
    <w:multiLevelType w:val="hybridMultilevel"/>
    <w:tmpl w:val="258A8818"/>
    <w:lvl w:ilvl="0" w:tplc="8FCCFED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EEDFB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3E836A">
      <w:start w:val="1774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FC89A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D2AFB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AA028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FEEA2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527F5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32CF7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F0CAC"/>
    <w:multiLevelType w:val="hybridMultilevel"/>
    <w:tmpl w:val="8E6A1E5A"/>
    <w:lvl w:ilvl="0" w:tplc="E82C6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A0FD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D9255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1580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2B03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F60E4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D8260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D1AF8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E2E0F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270141"/>
    <w:multiLevelType w:val="hybridMultilevel"/>
    <w:tmpl w:val="7EE8F850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C473308"/>
    <w:multiLevelType w:val="hybridMultilevel"/>
    <w:tmpl w:val="D7AEB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C2C98"/>
    <w:multiLevelType w:val="hybridMultilevel"/>
    <w:tmpl w:val="7718491C"/>
    <w:lvl w:ilvl="0" w:tplc="01E045C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C603B"/>
    <w:multiLevelType w:val="hybridMultilevel"/>
    <w:tmpl w:val="A3A6B8C6"/>
    <w:lvl w:ilvl="0" w:tplc="2E4C78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B295C"/>
    <w:multiLevelType w:val="hybridMultilevel"/>
    <w:tmpl w:val="AD6CA8D2"/>
    <w:lvl w:ilvl="0" w:tplc="086C66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E8CC7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41215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424F2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276C2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02C72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DFC92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5D2E8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CD0A1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4B00F7E"/>
    <w:multiLevelType w:val="hybridMultilevel"/>
    <w:tmpl w:val="2B2C845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9843B6"/>
    <w:multiLevelType w:val="hybridMultilevel"/>
    <w:tmpl w:val="BC8A96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E1E96"/>
    <w:multiLevelType w:val="hybridMultilevel"/>
    <w:tmpl w:val="C5C4753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2A2B57"/>
    <w:multiLevelType w:val="hybridMultilevel"/>
    <w:tmpl w:val="1DF8219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515529">
    <w:abstractNumId w:val="9"/>
  </w:num>
  <w:num w:numId="2" w16cid:durableId="2041662167">
    <w:abstractNumId w:val="13"/>
  </w:num>
  <w:num w:numId="3" w16cid:durableId="1418360800">
    <w:abstractNumId w:val="0"/>
  </w:num>
  <w:num w:numId="4" w16cid:durableId="1469010029">
    <w:abstractNumId w:val="10"/>
  </w:num>
  <w:num w:numId="5" w16cid:durableId="970478453">
    <w:abstractNumId w:val="3"/>
  </w:num>
  <w:num w:numId="6" w16cid:durableId="1833139152">
    <w:abstractNumId w:val="5"/>
  </w:num>
  <w:num w:numId="7" w16cid:durableId="583343782">
    <w:abstractNumId w:val="11"/>
  </w:num>
  <w:num w:numId="8" w16cid:durableId="1141069946">
    <w:abstractNumId w:val="2"/>
  </w:num>
  <w:num w:numId="9" w16cid:durableId="95291627">
    <w:abstractNumId w:val="6"/>
  </w:num>
  <w:num w:numId="10" w16cid:durableId="1655524945">
    <w:abstractNumId w:val="4"/>
  </w:num>
  <w:num w:numId="11" w16cid:durableId="64496794">
    <w:abstractNumId w:val="8"/>
  </w:num>
  <w:num w:numId="12" w16cid:durableId="527646171">
    <w:abstractNumId w:val="1"/>
  </w:num>
  <w:num w:numId="13" w16cid:durableId="1446189307">
    <w:abstractNumId w:val="7"/>
  </w:num>
  <w:num w:numId="14" w16cid:durableId="2107725955">
    <w:abstractNumId w:val="12"/>
  </w:num>
  <w:num w:numId="15" w16cid:durableId="14209053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9BC"/>
    <w:rsid w:val="00003CA4"/>
    <w:rsid w:val="00006487"/>
    <w:rsid w:val="00015DE8"/>
    <w:rsid w:val="00024987"/>
    <w:rsid w:val="00035B91"/>
    <w:rsid w:val="00047A91"/>
    <w:rsid w:val="000567C6"/>
    <w:rsid w:val="00057726"/>
    <w:rsid w:val="00070452"/>
    <w:rsid w:val="000937A7"/>
    <w:rsid w:val="000972C8"/>
    <w:rsid w:val="000A1E82"/>
    <w:rsid w:val="000A702B"/>
    <w:rsid w:val="000B19B9"/>
    <w:rsid w:val="000C4676"/>
    <w:rsid w:val="000F2903"/>
    <w:rsid w:val="000F4378"/>
    <w:rsid w:val="00112EFC"/>
    <w:rsid w:val="00145022"/>
    <w:rsid w:val="00151E8A"/>
    <w:rsid w:val="00155195"/>
    <w:rsid w:val="001604E3"/>
    <w:rsid w:val="00164206"/>
    <w:rsid w:val="00171A92"/>
    <w:rsid w:val="00183D2B"/>
    <w:rsid w:val="00184DA8"/>
    <w:rsid w:val="00185375"/>
    <w:rsid w:val="001874C2"/>
    <w:rsid w:val="00197515"/>
    <w:rsid w:val="001A11DC"/>
    <w:rsid w:val="001A450B"/>
    <w:rsid w:val="001B1E44"/>
    <w:rsid w:val="001C523E"/>
    <w:rsid w:val="001D21BB"/>
    <w:rsid w:val="001D234C"/>
    <w:rsid w:val="001E3848"/>
    <w:rsid w:val="00202116"/>
    <w:rsid w:val="002048FB"/>
    <w:rsid w:val="00212B52"/>
    <w:rsid w:val="002319DA"/>
    <w:rsid w:val="00243700"/>
    <w:rsid w:val="00243B51"/>
    <w:rsid w:val="00244B50"/>
    <w:rsid w:val="002551B2"/>
    <w:rsid w:val="00267532"/>
    <w:rsid w:val="00275F97"/>
    <w:rsid w:val="002809D8"/>
    <w:rsid w:val="002813DA"/>
    <w:rsid w:val="00286AF5"/>
    <w:rsid w:val="00292E67"/>
    <w:rsid w:val="00295659"/>
    <w:rsid w:val="002A786D"/>
    <w:rsid w:val="002B75DF"/>
    <w:rsid w:val="002C56F4"/>
    <w:rsid w:val="002F1EAF"/>
    <w:rsid w:val="0031792A"/>
    <w:rsid w:val="00347279"/>
    <w:rsid w:val="00347821"/>
    <w:rsid w:val="00350322"/>
    <w:rsid w:val="00357276"/>
    <w:rsid w:val="00394D97"/>
    <w:rsid w:val="003A42A5"/>
    <w:rsid w:val="003A5B8E"/>
    <w:rsid w:val="003B7D3D"/>
    <w:rsid w:val="003C10B8"/>
    <w:rsid w:val="003E6E1C"/>
    <w:rsid w:val="003F7B12"/>
    <w:rsid w:val="00400704"/>
    <w:rsid w:val="00411883"/>
    <w:rsid w:val="00417A71"/>
    <w:rsid w:val="00422186"/>
    <w:rsid w:val="0042473F"/>
    <w:rsid w:val="00441507"/>
    <w:rsid w:val="004432CC"/>
    <w:rsid w:val="00447941"/>
    <w:rsid w:val="004579BC"/>
    <w:rsid w:val="00457F0A"/>
    <w:rsid w:val="00471EF6"/>
    <w:rsid w:val="0047320A"/>
    <w:rsid w:val="00475AC1"/>
    <w:rsid w:val="00485F92"/>
    <w:rsid w:val="00495711"/>
    <w:rsid w:val="004B47DB"/>
    <w:rsid w:val="004D0C22"/>
    <w:rsid w:val="004E13A1"/>
    <w:rsid w:val="004E1A24"/>
    <w:rsid w:val="004E7FC1"/>
    <w:rsid w:val="00512C06"/>
    <w:rsid w:val="005250E2"/>
    <w:rsid w:val="00537244"/>
    <w:rsid w:val="0054225D"/>
    <w:rsid w:val="00553360"/>
    <w:rsid w:val="005669BB"/>
    <w:rsid w:val="00580814"/>
    <w:rsid w:val="00596115"/>
    <w:rsid w:val="005B5058"/>
    <w:rsid w:val="005D1431"/>
    <w:rsid w:val="005E03FD"/>
    <w:rsid w:val="005F6C8A"/>
    <w:rsid w:val="00604972"/>
    <w:rsid w:val="00606B35"/>
    <w:rsid w:val="00613689"/>
    <w:rsid w:val="00633444"/>
    <w:rsid w:val="006543FB"/>
    <w:rsid w:val="006776B4"/>
    <w:rsid w:val="006779BF"/>
    <w:rsid w:val="006944D3"/>
    <w:rsid w:val="006979BC"/>
    <w:rsid w:val="00697CE0"/>
    <w:rsid w:val="006B25E7"/>
    <w:rsid w:val="006C0B7B"/>
    <w:rsid w:val="006D175C"/>
    <w:rsid w:val="006F03B4"/>
    <w:rsid w:val="00702BEA"/>
    <w:rsid w:val="007053C3"/>
    <w:rsid w:val="00713A4A"/>
    <w:rsid w:val="00714254"/>
    <w:rsid w:val="00714960"/>
    <w:rsid w:val="00727DA8"/>
    <w:rsid w:val="00754254"/>
    <w:rsid w:val="00787FF2"/>
    <w:rsid w:val="007A0348"/>
    <w:rsid w:val="007A621F"/>
    <w:rsid w:val="007A63A3"/>
    <w:rsid w:val="007B7D67"/>
    <w:rsid w:val="007D0B3F"/>
    <w:rsid w:val="007E2CD5"/>
    <w:rsid w:val="007E2D84"/>
    <w:rsid w:val="008141E4"/>
    <w:rsid w:val="00820D8B"/>
    <w:rsid w:val="008216D1"/>
    <w:rsid w:val="00837CAB"/>
    <w:rsid w:val="00853984"/>
    <w:rsid w:val="00871504"/>
    <w:rsid w:val="00874FAC"/>
    <w:rsid w:val="0089734D"/>
    <w:rsid w:val="008C6D3C"/>
    <w:rsid w:val="008D2BAA"/>
    <w:rsid w:val="008D6648"/>
    <w:rsid w:val="008D7377"/>
    <w:rsid w:val="008F123D"/>
    <w:rsid w:val="008F2B5B"/>
    <w:rsid w:val="00902BBC"/>
    <w:rsid w:val="009318E5"/>
    <w:rsid w:val="0093686C"/>
    <w:rsid w:val="009551E6"/>
    <w:rsid w:val="00963800"/>
    <w:rsid w:val="009643F2"/>
    <w:rsid w:val="009701CC"/>
    <w:rsid w:val="009730F6"/>
    <w:rsid w:val="00995EBA"/>
    <w:rsid w:val="009A3648"/>
    <w:rsid w:val="009D384D"/>
    <w:rsid w:val="009F3981"/>
    <w:rsid w:val="009F496A"/>
    <w:rsid w:val="00A00425"/>
    <w:rsid w:val="00A33158"/>
    <w:rsid w:val="00A35E1E"/>
    <w:rsid w:val="00A36B12"/>
    <w:rsid w:val="00A47230"/>
    <w:rsid w:val="00A63217"/>
    <w:rsid w:val="00A64621"/>
    <w:rsid w:val="00A714A6"/>
    <w:rsid w:val="00A71D74"/>
    <w:rsid w:val="00A86363"/>
    <w:rsid w:val="00A87E45"/>
    <w:rsid w:val="00A90AC9"/>
    <w:rsid w:val="00AB4588"/>
    <w:rsid w:val="00AB5A7F"/>
    <w:rsid w:val="00AB6745"/>
    <w:rsid w:val="00AC39D2"/>
    <w:rsid w:val="00AC581D"/>
    <w:rsid w:val="00AC5BB2"/>
    <w:rsid w:val="00AD2922"/>
    <w:rsid w:val="00AE0D14"/>
    <w:rsid w:val="00AF1A65"/>
    <w:rsid w:val="00AF1B4B"/>
    <w:rsid w:val="00B132B6"/>
    <w:rsid w:val="00B13DAB"/>
    <w:rsid w:val="00B15884"/>
    <w:rsid w:val="00B23855"/>
    <w:rsid w:val="00B40F87"/>
    <w:rsid w:val="00B84981"/>
    <w:rsid w:val="00B9270C"/>
    <w:rsid w:val="00B95F2B"/>
    <w:rsid w:val="00BB6CA5"/>
    <w:rsid w:val="00C101DE"/>
    <w:rsid w:val="00C12CC0"/>
    <w:rsid w:val="00C15811"/>
    <w:rsid w:val="00C245C1"/>
    <w:rsid w:val="00C26C04"/>
    <w:rsid w:val="00C27969"/>
    <w:rsid w:val="00C27E13"/>
    <w:rsid w:val="00C30C60"/>
    <w:rsid w:val="00C315BA"/>
    <w:rsid w:val="00C364B4"/>
    <w:rsid w:val="00C56B6C"/>
    <w:rsid w:val="00C66D17"/>
    <w:rsid w:val="00C67CF7"/>
    <w:rsid w:val="00C7432E"/>
    <w:rsid w:val="00C81BDF"/>
    <w:rsid w:val="00C81F25"/>
    <w:rsid w:val="00C82C7B"/>
    <w:rsid w:val="00C87C2D"/>
    <w:rsid w:val="00C901D1"/>
    <w:rsid w:val="00C9067D"/>
    <w:rsid w:val="00C91DA7"/>
    <w:rsid w:val="00C948F4"/>
    <w:rsid w:val="00CA3484"/>
    <w:rsid w:val="00CA435F"/>
    <w:rsid w:val="00CB5105"/>
    <w:rsid w:val="00CC07FA"/>
    <w:rsid w:val="00CC106F"/>
    <w:rsid w:val="00CD4D63"/>
    <w:rsid w:val="00CF4D7A"/>
    <w:rsid w:val="00D01984"/>
    <w:rsid w:val="00D073C6"/>
    <w:rsid w:val="00D30CC3"/>
    <w:rsid w:val="00D44854"/>
    <w:rsid w:val="00D46515"/>
    <w:rsid w:val="00D50DD7"/>
    <w:rsid w:val="00D54CE5"/>
    <w:rsid w:val="00D6643E"/>
    <w:rsid w:val="00D86710"/>
    <w:rsid w:val="00D90CC1"/>
    <w:rsid w:val="00D922D6"/>
    <w:rsid w:val="00DA7BC5"/>
    <w:rsid w:val="00DB14AD"/>
    <w:rsid w:val="00DB5865"/>
    <w:rsid w:val="00DD6829"/>
    <w:rsid w:val="00DE43C0"/>
    <w:rsid w:val="00DE759E"/>
    <w:rsid w:val="00DE7A34"/>
    <w:rsid w:val="00DF419A"/>
    <w:rsid w:val="00E11C6C"/>
    <w:rsid w:val="00E12CC6"/>
    <w:rsid w:val="00E17ADE"/>
    <w:rsid w:val="00E2625C"/>
    <w:rsid w:val="00E26A68"/>
    <w:rsid w:val="00E4063D"/>
    <w:rsid w:val="00E54729"/>
    <w:rsid w:val="00E85CBA"/>
    <w:rsid w:val="00EB780B"/>
    <w:rsid w:val="00EC063F"/>
    <w:rsid w:val="00EC07B2"/>
    <w:rsid w:val="00EC7054"/>
    <w:rsid w:val="00EE0AAC"/>
    <w:rsid w:val="00EF2FD9"/>
    <w:rsid w:val="00EF41B5"/>
    <w:rsid w:val="00F00B9B"/>
    <w:rsid w:val="00F31DC9"/>
    <w:rsid w:val="00F320B4"/>
    <w:rsid w:val="00F355DD"/>
    <w:rsid w:val="00F355EB"/>
    <w:rsid w:val="00F40F6C"/>
    <w:rsid w:val="00F73074"/>
    <w:rsid w:val="00F76F78"/>
    <w:rsid w:val="00FB5BAB"/>
    <w:rsid w:val="00FC1471"/>
    <w:rsid w:val="00FE0B0D"/>
    <w:rsid w:val="00FF0838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0E9FD9"/>
  <w15:docId w15:val="{A9A48A15-30FF-4540-89B2-037DDB52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686C"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28"/>
      <w:szCs w:val="24"/>
      <w:lang w:val="de-AT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Comic Sans MS" w:hAnsi="Comic Sans MS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">
    <w:name w:val="Body Text"/>
    <w:basedOn w:val="Standard"/>
    <w:semiHidden/>
    <w:rPr>
      <w:rFonts w:ascii="Comic Sans MS" w:hAnsi="Comic Sans MS"/>
      <w:sz w:val="28"/>
      <w:szCs w:val="24"/>
      <w:lang w:val="de-AT"/>
    </w:rPr>
  </w:style>
  <w:style w:type="character" w:styleId="BesuchterLink">
    <w:name w:val="FollowedHyperlink"/>
    <w:semiHidden/>
    <w:rPr>
      <w:color w:val="800080"/>
      <w:u w:val="single"/>
    </w:rPr>
  </w:style>
  <w:style w:type="character" w:styleId="Fett">
    <w:name w:val="Strong"/>
    <w:qFormat/>
    <w:rPr>
      <w:b/>
      <w:bCs/>
    </w:rPr>
  </w:style>
  <w:style w:type="character" w:customStyle="1" w:styleId="KopfzeileZchn">
    <w:name w:val="Kopfzeile Zchn"/>
    <w:link w:val="Kopfzeile"/>
    <w:uiPriority w:val="99"/>
    <w:rsid w:val="00D46515"/>
    <w:rPr>
      <w:rFonts w:ascii="Arial" w:hAnsi="Arial"/>
      <w:sz w:val="24"/>
    </w:rPr>
  </w:style>
  <w:style w:type="table" w:customStyle="1" w:styleId="Tabellengitternetz">
    <w:name w:val="Tabellengitternetz"/>
    <w:basedOn w:val="NormaleTabelle"/>
    <w:uiPriority w:val="59"/>
    <w:rsid w:val="000972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01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01CC"/>
    <w:rPr>
      <w:rFonts w:ascii="Tahoma" w:hAnsi="Tahoma" w:cs="Tahoma"/>
      <w:sz w:val="16"/>
      <w:szCs w:val="16"/>
      <w:lang w:val="de-DE" w:eastAsia="de-DE"/>
    </w:rPr>
  </w:style>
  <w:style w:type="character" w:customStyle="1" w:styleId="FuzeileZchn">
    <w:name w:val="Fußzeile Zchn"/>
    <w:link w:val="Fuzeile"/>
    <w:uiPriority w:val="99"/>
    <w:rsid w:val="009701CC"/>
    <w:rPr>
      <w:rFonts w:ascii="Arial" w:hAnsi="Arial"/>
      <w:sz w:val="24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1496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1496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14960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496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4960"/>
    <w:rPr>
      <w:rFonts w:ascii="Arial" w:hAnsi="Arial"/>
      <w:b/>
      <w:bCs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F73074"/>
    <w:rPr>
      <w:i/>
      <w:iCs/>
    </w:rPr>
  </w:style>
  <w:style w:type="table" w:styleId="Tabellenraster">
    <w:name w:val="Table Grid"/>
    <w:basedOn w:val="NormaleTabelle"/>
    <w:uiPriority w:val="59"/>
    <w:rsid w:val="00814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84981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C24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3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2845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74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782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852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achs@aon.a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30F74-28CF-45DA-AC60-6B2AFB61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Verband Österreichischer DiabetesberaterInnen</vt:lpstr>
    </vt:vector>
  </TitlesOfParts>
  <Company>KAGes</Company>
  <LinksUpToDate>false</LinksUpToDate>
  <CharactersWithSpaces>2804</CharactersWithSpaces>
  <SharedDoc>false</SharedDoc>
  <HLinks>
    <vt:vector size="18" baseType="variant">
      <vt:variant>
        <vt:i4>8323158</vt:i4>
      </vt:variant>
      <vt:variant>
        <vt:i4>3</vt:i4>
      </vt:variant>
      <vt:variant>
        <vt:i4>0</vt:i4>
      </vt:variant>
      <vt:variant>
        <vt:i4>5</vt:i4>
      </vt:variant>
      <vt:variant>
        <vt:lpwstr>mailto:cvachs@tmo.at</vt:lpwstr>
      </vt:variant>
      <vt:variant>
        <vt:lpwstr/>
      </vt:variant>
      <vt:variant>
        <vt:i4>7733351</vt:i4>
      </vt:variant>
      <vt:variant>
        <vt:i4>0</vt:i4>
      </vt:variant>
      <vt:variant>
        <vt:i4>0</vt:i4>
      </vt:variant>
      <vt:variant>
        <vt:i4>5</vt:i4>
      </vt:variant>
      <vt:variant>
        <vt:lpwstr>http://www.diabetesberater.at/</vt:lpwstr>
      </vt:variant>
      <vt:variant>
        <vt:lpwstr/>
      </vt:variant>
      <vt:variant>
        <vt:i4>2424923</vt:i4>
      </vt:variant>
      <vt:variant>
        <vt:i4>0</vt:i4>
      </vt:variant>
      <vt:variant>
        <vt:i4>0</vt:i4>
      </vt:variant>
      <vt:variant>
        <vt:i4>5</vt:i4>
      </vt:variant>
      <vt:variant>
        <vt:lpwstr>mailto:barbara.semlitsch@medunigraz.at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Verband Österreichischer DiabetesberaterInnen</dc:title>
  <dc:creator>Sarah Cvach</dc:creator>
  <cp:lastModifiedBy>Sarah Cvach</cp:lastModifiedBy>
  <cp:revision>2</cp:revision>
  <cp:lastPrinted>2024-08-03T15:49:00Z</cp:lastPrinted>
  <dcterms:created xsi:type="dcterms:W3CDTF">2025-08-28T06:31:00Z</dcterms:created>
  <dcterms:modified xsi:type="dcterms:W3CDTF">2025-08-28T06:31:00Z</dcterms:modified>
</cp:coreProperties>
</file>